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F6" w:rsidRDefault="00653EF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3EF6" w:rsidRDefault="00653EF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53E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EF6" w:rsidRDefault="00653EF6">
            <w:pPr>
              <w:pStyle w:val="ConsPlusNormal"/>
              <w:outlineLvl w:val="0"/>
            </w:pPr>
            <w:r>
              <w:t>24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3EF6" w:rsidRDefault="00653EF6">
            <w:pPr>
              <w:pStyle w:val="ConsPlusNormal"/>
              <w:jc w:val="right"/>
              <w:outlineLvl w:val="0"/>
            </w:pPr>
            <w:r>
              <w:t>N 218-45</w:t>
            </w:r>
          </w:p>
        </w:tc>
      </w:tr>
    </w:tbl>
    <w:p w:rsidR="00653EF6" w:rsidRDefault="00653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EF6" w:rsidRDefault="00653EF6">
      <w:pPr>
        <w:pStyle w:val="ConsPlusNormal"/>
        <w:jc w:val="both"/>
      </w:pPr>
    </w:p>
    <w:p w:rsidR="00653EF6" w:rsidRDefault="00653EF6">
      <w:pPr>
        <w:pStyle w:val="ConsPlusTitle"/>
        <w:jc w:val="center"/>
      </w:pPr>
      <w:r>
        <w:t>ЗАКОН САНКТ-ПЕТЕРБУРГА</w:t>
      </w:r>
    </w:p>
    <w:p w:rsidR="00653EF6" w:rsidRDefault="00653EF6">
      <w:pPr>
        <w:pStyle w:val="ConsPlusTitle"/>
        <w:jc w:val="center"/>
      </w:pPr>
    </w:p>
    <w:p w:rsidR="00653EF6" w:rsidRDefault="00653EF6">
      <w:pPr>
        <w:pStyle w:val="ConsPlusTitle"/>
        <w:jc w:val="center"/>
      </w:pPr>
      <w:r>
        <w:t>О МЕРАХ ПО РЕАЛИЗАЦИИ ФЕДЕРАЛЬНОГО ЗАКОНА "О ВНЕСЕНИИ</w:t>
      </w:r>
    </w:p>
    <w:p w:rsidR="00653EF6" w:rsidRDefault="00653EF6">
      <w:pPr>
        <w:pStyle w:val="ConsPlusTitle"/>
        <w:jc w:val="center"/>
      </w:pPr>
      <w:r>
        <w:t>ИЗМЕНЕНИЙ В ТРУДОВОЙ КОДЕКС РОССИЙСКОЙ ФЕДЕРАЦИИ"</w:t>
      </w:r>
    </w:p>
    <w:p w:rsidR="00653EF6" w:rsidRDefault="00653EF6">
      <w:pPr>
        <w:pStyle w:val="ConsPlusNormal"/>
        <w:jc w:val="center"/>
      </w:pPr>
    </w:p>
    <w:p w:rsidR="00653EF6" w:rsidRDefault="00653EF6">
      <w:pPr>
        <w:pStyle w:val="ConsPlusNormal"/>
        <w:jc w:val="center"/>
      </w:pPr>
      <w:r>
        <w:t>Принят Законодательным Собранием Санкт-Петербурга</w:t>
      </w:r>
    </w:p>
    <w:p w:rsidR="00653EF6" w:rsidRDefault="00653EF6">
      <w:pPr>
        <w:pStyle w:val="ConsPlusNormal"/>
        <w:jc w:val="center"/>
      </w:pPr>
      <w:r>
        <w:t>11 апреля 2018 года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1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 xml:space="preserve">Условия оплаты труда руководителей, их заместителей, главных бухгалтеров государственных учреждений Санкт-Петербурга (далее - учреждения)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5 октября 2005 года N 531-74 "О системах оплаты труда работников государственных учреждений Санкт-Петербурга".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2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1. Условия оплаты труда руководителя, его заместителей, главного бухгалтера Территориального фонда обязательного медицинского страхования Санкт-Петербурга (далее - Территориальный фонд)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2. Оплата труда руководителя, его заместителей, главного бухгалтера Территориального фонда включает должностной оклад, выплаты компенсационного и стимулирующего характера.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Должностной оклад руководителя Территориального фонда устанавливается в размере, соответствующем размеру должностного оклада руководителя исполнительного органа государственной власти Санкт-Петербурга (председателя комитета) (1-я группа), установленному </w:t>
      </w:r>
      <w:hyperlink r:id="rId7" w:history="1">
        <w:r>
          <w:rPr>
            <w:color w:val="0000FF"/>
          </w:rPr>
          <w:t>подразделом 2.1 раздела 2</w:t>
        </w:r>
      </w:hyperlink>
      <w:r>
        <w:t xml:space="preserve"> приложения 2 к Закону Санкт-Петербурга от 8 июня 2005 года N 302-34 "О Реестре государственных должностей Санкт-Петербурга и Реестре должностей государственной гражданской службы Санкт-Петербурга" для высшей группы должностей государственной гражданской службы Санкт-Петербурга категории "руководители".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Должностной оклад заместителя руководителя, должностной оклад главного бухгалтера Территориального фонда устанавливается в размере, соответствующем размеру должностного оклада заместителя руководителя исполнительного органа государственной власти Санкт-Петербурга (председателя комитета) (1-я группа), установленному </w:t>
      </w:r>
      <w:hyperlink r:id="rId8" w:history="1">
        <w:r>
          <w:rPr>
            <w:color w:val="0000FF"/>
          </w:rPr>
          <w:t>подразделом 2.1 раздела 2</w:t>
        </w:r>
      </w:hyperlink>
      <w:r>
        <w:t xml:space="preserve"> приложения 2 к Закону Санкт-Петербурга от 8 июня 2005 года N 302-34 "О Реестре государственных должностей Санкт-Петербурга и Реестре должностей государственной гражданской службы Санкт-Петербурга" для главной группы должностей государственной гражданской службы Санкт-Петербурга категории "руководители".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4. Выплаты компенсационного характера к должностным окладам руководителя, его заместителей, главного бухгалтера Территориального фонда устанавливаются в процентном </w:t>
      </w:r>
      <w:r>
        <w:lastRenderedPageBreak/>
        <w:t>соотношении к должностным окладам и(или) абсолютных размерах в порядке и на условиях, определенных трудовым договором, коллективным договором, соглашением,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Перечень, максимальные размеры и порядок осуществления выплат стимулирующего характера руководителю, его заместителям и главному бухгалтеру устанавливаются трудовым договором, коллективным договором, соглашениями, локальными нормативными актами Территориального фонда.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3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1. Условия оплаты труда руководителей, их заместителей, главных бухгалтеров государственных унитарных предприятий Санкт-Петербурга (далее - предприятия) определяются трудовыми договорами,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настоящим Законом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2. Оплата труда руководителей, их заместителей, главных бухгалтеров предприятий, включает должностной оклад, выплаты компенсационного и стимулирующего характера.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Должностной оклад руководителя предприятия устанавливается в зависимости от среднемесячной заработной платы работников предприятия за предшествующий период (без учета заработной платы руководителя, его заместителей и главного бухгалтера) и среднесписочной численности работников предприятия согласно </w:t>
      </w:r>
      <w:hyperlink w:anchor="P89" w:history="1">
        <w:r>
          <w:rPr>
            <w:color w:val="0000FF"/>
          </w:rPr>
          <w:t>приложению 1</w:t>
        </w:r>
      </w:hyperlink>
      <w:r>
        <w:t xml:space="preserve"> к настоящему Закону Санкт-Петербурга (далее - коэффициент кратности), а также с учетом коэффициента уровня влияния предприятия на экономику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Коэффициент уровня влияния предприятия на экономику Санкт-Петербурга определяется с учетом видов экономической деятельности предприятия согласно </w:t>
      </w:r>
      <w:hyperlink w:anchor="P127" w:history="1">
        <w:r>
          <w:rPr>
            <w:color w:val="0000FF"/>
          </w:rPr>
          <w:t>приложению 2</w:t>
        </w:r>
      </w:hyperlink>
      <w:r>
        <w:t xml:space="preserve"> к настоящему Закону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руководителя предприятия определяется путем умножения среднемесячной заработной платы работников предприятия за предшествующий период (без учета заработной платы руководителя, его заместителей и главного бухгалтера) на коэффициент кратности и коэффициент уровня влияния предприятия на экономику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Для предприятий, вид экономической деятельности которых не установлен в </w:t>
      </w:r>
      <w:hyperlink w:anchor="P127" w:history="1">
        <w:r>
          <w:rPr>
            <w:color w:val="0000FF"/>
          </w:rPr>
          <w:t>приложении 2</w:t>
        </w:r>
      </w:hyperlink>
      <w:r>
        <w:t xml:space="preserve"> к настоящему Закону Санкт-Петербурга, коэффициент уровня влияния предприятия на экономику Санкт-Петербурга устанавливается в размере, равном 1.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 случае если виды экономической деятельности предприятия попадают одновременно в перечень видов экономической деятельности, являющихся жизнеобеспечивающими для экономики Санкт-Петербурга, а также в перечень видов экономической деятельности, оказывающих существенное влияние на экономику Санкт-Петербурга, коэффициент уровня влияния предприятия на экономику Санкт-Петербурга устанавливается по наибольшему размеру указанного коэффициента.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Под предшествующим периодом в целях настоящей статьи понимается календарный год, предшествующий месяцу заключения трудового договора с руководителем предприятия, его заместителем и главным бухгалтером.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При создании нового предприятия должностной оклад его руководителя устанавливается в размере, определенном для предприятий с соответствующей списочной численностью работников, с учетом среднемесячной заработной платы работников по отрасли (подотрасли, </w:t>
      </w:r>
      <w:r>
        <w:lastRenderedPageBreak/>
        <w:t>группе аналогичных предприятий) за предшествующий период (календарный год), с последующим перерасчетом размера должностного оклада руководителя предприятия в соответствии с настоящим Законом Санкт-Петербурга в трехмесячный срок.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первого заместителя руководителя предприятия устанавливается на 10 процентов меньше размера должностного оклада руководителя предприятия.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 должностного оклада заместителя руководителя и размер должностного оклада главного бухгалтера предприятия устанавливается на 15 процентов меньше размера должностного оклада руководителя предприятия.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Размеры должностных окладов руководителя предприятия, его заместителей и главного бухгалтера подлежат ежегодному перерасчету до 15 января текущего года в случае изменения среднемесячной заработной платы работников предприятия за предшествующий календарный год (без учета заработной платы руководителя, его заместителей и главного бухгалтера).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4. Выплаты компенсационного характера к должностным окладам руководителей, их заместителей, главных бухгалтеров предприятий устанавливаются в процентном соотношении к должностным окладам и(или) абсолютных размерах в порядке и на условиях, определенных трудовыми договорами,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Перечень, максимальные размеры и порядок осуществления выплат стимулирующего характера устанавливаются трудовыми договорами, коллективными договорами, соглашениями, локальными нормативными актами в соответствии с показателями и критериями оценки эффективности труда руководителей, их заместителей и главных бухгалтеров предприятий, определенными Правительством Санкт-Петербурга.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Выплаты стимулирующего характера осуществляются по результатам достижения предприятием показателей экономической эффективности его деятельности.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4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bookmarkStart w:id="1" w:name="P45"/>
      <w:bookmarkEnd w:id="1"/>
      <w:r>
        <w:t>1. Размер предельного уровня соотношения среднемесячной заработной платы руководителей, их заместителей, главных бухгалтеров предприятий и учреждений, руководителя, его заместителей и главного бухгалтера Территориального фонда,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 и учреждений, Территориального фонда (без учета заработной платы их руководителей, заместителей руководителей, главных бухгалтеров) устанавливается в кратности от 1 до 8.</w:t>
      </w:r>
    </w:p>
    <w:p w:rsidR="00653EF6" w:rsidRDefault="00653EF6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Предельный уровень соотношения среднемесячной заработной платы руководителей, их заместителей, главных бухгалтеров предприятий и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предприятий, учреждений (без учета заработной платы их руководителей, заместителей руководителей, главных бухгалтеров) определяется государственным органом Санкт-Петербурга, осуществляющим функции и полномочия учредителя совместно с исполнительным органом государственной власти Санкт-Петербурга, в ведении которого находятся соответствующие предприятия, учреждения, в размере, не превышающем размера, установленного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Без учета предельного уровня соотношения размеров среднемесячной заработной платы, указанного в </w:t>
      </w:r>
      <w:hyperlink w:anchor="P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6" w:history="1">
        <w:r>
          <w:rPr>
            <w:color w:val="0000FF"/>
          </w:rPr>
          <w:t>2</w:t>
        </w:r>
      </w:hyperlink>
      <w:r>
        <w:t xml:space="preserve"> настоящей статьи, могут быть установлены условия оплаты труда </w:t>
      </w:r>
      <w:r>
        <w:lastRenderedPageBreak/>
        <w:t>руководителей, их заместителей, главных бухгалтеров предприятий и учреждений, Территориального фонда, включенных в перечень, утверждаемый Правительством Санкт-Петербурга.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bookmarkStart w:id="3" w:name="P51"/>
      <w:bookmarkEnd w:id="3"/>
      <w:r>
        <w:t xml:space="preserve">1. Информация о рассчитываемой за календарный год среднемесячной заработной плате руководителей, их заместителей и главных бухгалтеров предприятий и учреждений размещается в информационно-телекоммуникационной сети "Интернет" на официальном сайте государственного органа Санкт-Петербурга, осуществляющего функции и полномочия учредителя соответствующих предприятий, учреждений, если иное не предусмотрено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Информация о рассчитываемой за календарный год среднемесячной заработной плате руководителя, его заместителей и главного бухгалтера Территориального фонда размещается в информационно-телекоммуникационной сети "Интернет" на официальном сайте Территориального фонда, если иное не предусмотрено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 предприятий и учреждений по решению государственного органа Санкт-Петербурга, осуществляющего функции и полномочия учредителя соответствующих предприятий, учреждений, может размещаться в информационно-телекоммуникационной сети "Интернет" на официальных сайтах указанных предприятий, учреждений, а также исполнительных органов государственной власти Санкт-Петербурга, в ведении которых находятся соответствующие предприятия, учреждения.</w:t>
      </w:r>
    </w:p>
    <w:p w:rsidR="00653EF6" w:rsidRDefault="00653EF6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 Информация, указанная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настоящей статьи (далее - информация), ежегодно предоставляется руководителями, их заместителями и главными бухгалтерами предприятий и учреждений в исполнительные органы государственной власти Санкт-Петербурга, в ведении которых находятся указанные предприятия и учреждения, в срок не позднее 15 апреля года, следующего за отчетным годом.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Информация в срок не позднее 20 апреля года, следующего за отчетным годом, направляется исполнительным органом государственной власти Санкт-Петербурга, в ведении которого находятся указанные предприятия и учреждения, в государственный орган Санкт-Петербурга, осуществляющий функции и полномочия учредителя соответствующих предприятий, учреждений.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Размещение информации осуществляется государственным органом Санкт-Петербурга, осуществляющим функции и полномочия учредителя соответствующих предприятий, учреждений, если иное не предусмотрено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законами, иными нормативными правовыми актами Российской Федерации.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Информация размещается на соответствующем сайте в информационно-телекоммуникационной сети "Интернет" в срок не позднее 15 мая года, следующего за отчетным годом, начиная с итогов 2017 года.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 xml:space="preserve">3. В случае если руководителем, его заместителем или главным бухгалтером предприятия, учреждения, руководителем, его заместителем или главным бухгалтером Территориального фонда обнаружено, что в размещенной на соответствующем сайте в информационно-телекоммуникационной сети "Интернет" информации не отражены или не полностью отражены какие-либо сведения, либо имеются ошибки или неточности, он вправе представить уточненные сведения в течение 15 календарных дней после окончания срока размещения информации, указанного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4. Уточненные сведения, представленные в соответствии с пунктом 3 настоящей статьи, подлежат размещению на соответствующем сайте в информационно-телекоммуникационной сети "Интернет" в срок не позднее 5 рабочих дней, следующих за днем представления уточненных сведений.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5. В составе информации, подлежащей размещению в информационно-телекоммуникационной сети "Интернет", указывается полное наименование предприятия, учреждения. Территориального фонда, занимаемая должность, а также фамилия, имя и отчество лица, в отношении которого размещается информация.</w:t>
      </w:r>
    </w:p>
    <w:p w:rsidR="00653EF6" w:rsidRDefault="00653EF6">
      <w:pPr>
        <w:pStyle w:val="ConsPlusNormal"/>
        <w:spacing w:before="220"/>
        <w:ind w:firstLine="540"/>
        <w:jc w:val="both"/>
      </w:pPr>
      <w:r>
        <w:t>В составе размещаемой на соответствующем сайте в информационно-телекоммуникационной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 учреждений, предприятий, Территориального фонда, а также сведения, отнесенные к государственной тайне или сведениям конфиденциального характера.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6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 xml:space="preserve">Внести изменение в </w:t>
      </w:r>
      <w:hyperlink r:id="rId12" w:history="1">
        <w:r>
          <w:rPr>
            <w:color w:val="0000FF"/>
          </w:rPr>
          <w:t>Закон</w:t>
        </w:r>
      </w:hyperlink>
      <w:r>
        <w:t xml:space="preserve"> Санкт-Петербурга от 5 октября 2005 года N 531-74 "О системах оплаты труда работников государственных учреждений Санкт-Петербурга", исключив </w:t>
      </w:r>
      <w:hyperlink r:id="rId13" w:history="1">
        <w:r>
          <w:rPr>
            <w:color w:val="0000FF"/>
          </w:rPr>
          <w:t>статью 6</w:t>
        </w:r>
      </w:hyperlink>
      <w:r>
        <w:t>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  <w:outlineLvl w:val="1"/>
      </w:pPr>
      <w:r>
        <w:t>Статья 7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</w:pPr>
      <w:r>
        <w:t>Губернатор Санкт-Петербурга</w:t>
      </w:r>
    </w:p>
    <w:p w:rsidR="00653EF6" w:rsidRDefault="00653EF6">
      <w:pPr>
        <w:pStyle w:val="ConsPlusNormal"/>
        <w:jc w:val="right"/>
      </w:pPr>
      <w:r>
        <w:t>Г.С.Полтавченко</w:t>
      </w:r>
    </w:p>
    <w:p w:rsidR="00653EF6" w:rsidRDefault="00653EF6">
      <w:pPr>
        <w:pStyle w:val="ConsPlusNormal"/>
      </w:pPr>
      <w:r>
        <w:t>Санкт-Петербург</w:t>
      </w:r>
    </w:p>
    <w:p w:rsidR="00653EF6" w:rsidRDefault="00653EF6">
      <w:pPr>
        <w:pStyle w:val="ConsPlusNormal"/>
        <w:spacing w:before="220"/>
      </w:pPr>
      <w:r>
        <w:t>24 апреля 2018 года</w:t>
      </w:r>
    </w:p>
    <w:p w:rsidR="00653EF6" w:rsidRDefault="00653EF6">
      <w:pPr>
        <w:pStyle w:val="ConsPlusNormal"/>
        <w:spacing w:before="220"/>
      </w:pPr>
      <w:r>
        <w:t>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  <w:outlineLvl w:val="0"/>
      </w:pPr>
      <w:r>
        <w:t>ПРИЛОЖЕНИЕ 1</w:t>
      </w:r>
    </w:p>
    <w:p w:rsidR="00653EF6" w:rsidRDefault="00653EF6">
      <w:pPr>
        <w:pStyle w:val="ConsPlusNormal"/>
        <w:jc w:val="right"/>
      </w:pPr>
      <w:r>
        <w:t>к Закону Санкт-Петербурга</w:t>
      </w:r>
    </w:p>
    <w:p w:rsidR="00653EF6" w:rsidRDefault="00653EF6">
      <w:pPr>
        <w:pStyle w:val="ConsPlusNormal"/>
        <w:jc w:val="right"/>
      </w:pPr>
      <w:r>
        <w:t>"О мерах по реализации</w:t>
      </w:r>
    </w:p>
    <w:p w:rsidR="00653EF6" w:rsidRDefault="00653EF6">
      <w:pPr>
        <w:pStyle w:val="ConsPlusNormal"/>
        <w:jc w:val="right"/>
      </w:pPr>
      <w:r>
        <w:t>Федерального закона "О внесении</w:t>
      </w:r>
    </w:p>
    <w:p w:rsidR="00653EF6" w:rsidRDefault="00653EF6">
      <w:pPr>
        <w:pStyle w:val="ConsPlusNormal"/>
        <w:jc w:val="right"/>
      </w:pPr>
      <w:r>
        <w:t>изменений в Трудовой кодекс</w:t>
      </w:r>
    </w:p>
    <w:p w:rsidR="00653EF6" w:rsidRDefault="00653EF6">
      <w:pPr>
        <w:pStyle w:val="ConsPlusNormal"/>
        <w:jc w:val="right"/>
      </w:pPr>
      <w:r>
        <w:t>Российской Федерации"</w:t>
      </w:r>
    </w:p>
    <w:p w:rsidR="00653EF6" w:rsidRDefault="00653EF6">
      <w:pPr>
        <w:pStyle w:val="ConsPlusNormal"/>
        <w:jc w:val="right"/>
      </w:pPr>
      <w:r>
        <w:t>от 11.04.2018 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Title"/>
        <w:jc w:val="center"/>
      </w:pPr>
      <w:bookmarkStart w:id="5" w:name="P89"/>
      <w:bookmarkEnd w:id="5"/>
      <w:r>
        <w:t>РАЗМЕРЫ ДОЛЖНОСТНЫХ ОКЛАДОВ</w:t>
      </w:r>
    </w:p>
    <w:p w:rsidR="00653EF6" w:rsidRDefault="00653EF6">
      <w:pPr>
        <w:pStyle w:val="ConsPlusTitle"/>
        <w:jc w:val="center"/>
      </w:pPr>
      <w:r>
        <w:t>РУКОВОДИТЕЛЕЙ ПРЕДПРИЯТИЙ В ЗАВИСИМОСТИ ОТ СРЕДНЕСПИСОЧНОЙ</w:t>
      </w:r>
    </w:p>
    <w:p w:rsidR="00653EF6" w:rsidRDefault="00653EF6">
      <w:pPr>
        <w:pStyle w:val="ConsPlusTitle"/>
        <w:jc w:val="center"/>
      </w:pPr>
      <w:r>
        <w:t>ЧИСЛЕННОСТИ РАБОТНИКОВ ПРЕДПРИЯТИЙ И СРЕДНЕМЕСЯЧНОЙ</w:t>
      </w:r>
    </w:p>
    <w:p w:rsidR="00653EF6" w:rsidRDefault="00653EF6">
      <w:pPr>
        <w:pStyle w:val="ConsPlusTitle"/>
        <w:jc w:val="center"/>
      </w:pPr>
      <w:r>
        <w:t>ЗАРАБОТНОЙ ПЛАТЫ РАБОТНИКОВ ПРЕДПРИЯТИЙ ЗА ПРЕДШЕСТВУЮЩИЙ</w:t>
      </w:r>
    </w:p>
    <w:p w:rsidR="00653EF6" w:rsidRDefault="00653EF6">
      <w:pPr>
        <w:pStyle w:val="ConsPlusTitle"/>
        <w:jc w:val="center"/>
      </w:pPr>
      <w:r>
        <w:t>ПЕРИОД (БЕЗ УЧЕТА ЗАРАБОТНОЙ ПЛАТЫ РУКОВОДИТЕЛЯ, ЕГО</w:t>
      </w:r>
    </w:p>
    <w:p w:rsidR="00653EF6" w:rsidRDefault="00653EF6">
      <w:pPr>
        <w:pStyle w:val="ConsPlusTitle"/>
        <w:jc w:val="center"/>
      </w:pPr>
      <w:r>
        <w:t>ЗАМЕСТИТЕЛЕЙ, ГЛАВНОГО БУХГАЛТЕРА)</w:t>
      </w:r>
    </w:p>
    <w:p w:rsidR="00653EF6" w:rsidRDefault="00653E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08"/>
        <w:gridCol w:w="4680"/>
      </w:tblGrid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Группы руководителей по оплате труда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Списочная численность работников предприятия, чел.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Коэффициент кратности при установлении должностного оклада руководителя предприятия в зависимости от среднемесячной заработной платы работников предприятий (без учета заработной платы руководителя, его заместителей и главного бухгалтера)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1,2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101 до 500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1,4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501 до 2100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1,7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от 2101 до 10000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2,0</w:t>
            </w:r>
          </w:p>
        </w:tc>
      </w:tr>
      <w:tr w:rsidR="00653EF6">
        <w:tc>
          <w:tcPr>
            <w:tcW w:w="1757" w:type="dxa"/>
          </w:tcPr>
          <w:p w:rsidR="00653EF6" w:rsidRDefault="00653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653EF6" w:rsidRDefault="00653EF6">
            <w:pPr>
              <w:pStyle w:val="ConsPlusNormal"/>
              <w:jc w:val="center"/>
            </w:pPr>
            <w:r>
              <w:t>более 10000</w:t>
            </w:r>
          </w:p>
        </w:tc>
        <w:tc>
          <w:tcPr>
            <w:tcW w:w="4680" w:type="dxa"/>
          </w:tcPr>
          <w:p w:rsidR="00653EF6" w:rsidRDefault="00653EF6">
            <w:pPr>
              <w:pStyle w:val="ConsPlusNormal"/>
              <w:jc w:val="center"/>
            </w:pPr>
            <w:r>
              <w:t>2,2</w:t>
            </w:r>
          </w:p>
        </w:tc>
      </w:tr>
    </w:tbl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jc w:val="right"/>
        <w:outlineLvl w:val="0"/>
      </w:pPr>
      <w:r>
        <w:t>ПРИЛОЖЕНИЕ 2</w:t>
      </w:r>
    </w:p>
    <w:p w:rsidR="00653EF6" w:rsidRDefault="00653EF6">
      <w:pPr>
        <w:pStyle w:val="ConsPlusNormal"/>
        <w:jc w:val="right"/>
      </w:pPr>
      <w:r>
        <w:t>к Закону Санкт-Петербурга</w:t>
      </w:r>
    </w:p>
    <w:p w:rsidR="00653EF6" w:rsidRDefault="00653EF6">
      <w:pPr>
        <w:pStyle w:val="ConsPlusNormal"/>
        <w:jc w:val="right"/>
      </w:pPr>
      <w:r>
        <w:t>"О мерах по реализации</w:t>
      </w:r>
    </w:p>
    <w:p w:rsidR="00653EF6" w:rsidRDefault="00653EF6">
      <w:pPr>
        <w:pStyle w:val="ConsPlusNormal"/>
        <w:jc w:val="right"/>
      </w:pPr>
      <w:r>
        <w:t>Федерального закона "О внесении</w:t>
      </w:r>
    </w:p>
    <w:p w:rsidR="00653EF6" w:rsidRDefault="00653EF6">
      <w:pPr>
        <w:pStyle w:val="ConsPlusNormal"/>
        <w:jc w:val="right"/>
      </w:pPr>
      <w:r>
        <w:t>изменений в Трудовой кодекс</w:t>
      </w:r>
    </w:p>
    <w:p w:rsidR="00653EF6" w:rsidRDefault="00653EF6">
      <w:pPr>
        <w:pStyle w:val="ConsPlusNormal"/>
        <w:jc w:val="right"/>
      </w:pPr>
      <w:r>
        <w:t>Российской Федерации"</w:t>
      </w:r>
    </w:p>
    <w:p w:rsidR="00653EF6" w:rsidRDefault="00653EF6">
      <w:pPr>
        <w:pStyle w:val="ConsPlusNormal"/>
        <w:jc w:val="right"/>
      </w:pPr>
      <w:r>
        <w:t>от 11.04.2018 N 218-45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Title"/>
        <w:jc w:val="center"/>
      </w:pPr>
      <w:bookmarkStart w:id="6" w:name="P127"/>
      <w:bookmarkEnd w:id="6"/>
      <w:r>
        <w:t>РАЗМЕРЫ</w:t>
      </w:r>
    </w:p>
    <w:p w:rsidR="00653EF6" w:rsidRDefault="00653EF6">
      <w:pPr>
        <w:pStyle w:val="ConsPlusTitle"/>
        <w:jc w:val="center"/>
      </w:pPr>
      <w:r>
        <w:t>КОЭФФИЦИЕНТА УРОВНЯ ВЛИЯНИЯ ПРЕДПРИЯТИЯ НА ЭКОНОМИКУ</w:t>
      </w:r>
    </w:p>
    <w:p w:rsidR="00653EF6" w:rsidRDefault="00653EF6">
      <w:pPr>
        <w:pStyle w:val="ConsPlusTitle"/>
        <w:jc w:val="center"/>
      </w:pPr>
      <w:r>
        <w:t>САНКТ-ПЕТЕРБУРГА В ЗАВИСИМОСТИ ОТ ВИДОВ ЭКОНОМИЧЕСКОЙ</w:t>
      </w:r>
    </w:p>
    <w:p w:rsidR="00653EF6" w:rsidRDefault="00653EF6">
      <w:pPr>
        <w:pStyle w:val="ConsPlusTitle"/>
        <w:jc w:val="center"/>
      </w:pPr>
      <w:r>
        <w:t>ДЕЯТЕЛЬНОСТИ ПРЕДПРИЯТИЯ</w:t>
      </w:r>
    </w:p>
    <w:p w:rsidR="00653EF6" w:rsidRDefault="00653EF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4535"/>
        <w:gridCol w:w="1996"/>
      </w:tblGrid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53EF6" w:rsidRDefault="00653EF6">
            <w:pPr>
              <w:pStyle w:val="ConsPlusNormal"/>
              <w:jc w:val="center"/>
            </w:pPr>
            <w:r>
              <w:t xml:space="preserve">Код вида экономической деятельности </w:t>
            </w:r>
            <w:hyperlink w:anchor="P2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center"/>
            </w:pPr>
            <w:r>
              <w:t>Вид экономической деятельности предприятия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Размер коэффициента уровня влияния предприятия на экономику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</w:tr>
      <w:tr w:rsidR="00653EF6">
        <w:tc>
          <w:tcPr>
            <w:tcW w:w="9025" w:type="dxa"/>
            <w:gridSpan w:val="4"/>
          </w:tcPr>
          <w:p w:rsidR="00653EF6" w:rsidRDefault="00653EF6">
            <w:pPr>
              <w:pStyle w:val="ConsPlusNormal"/>
              <w:jc w:val="center"/>
              <w:outlineLvl w:val="1"/>
            </w:pPr>
            <w:r>
              <w:t>Виды экономической деятельности, являющиеся жизнеобеспечивающими для экономики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4" w:history="1">
              <w:r w:rsidR="00653EF6">
                <w:rPr>
                  <w:color w:val="0000FF"/>
                </w:rPr>
                <w:t>35.12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5" w:history="1">
              <w:r w:rsidR="00653EF6">
                <w:rPr>
                  <w:color w:val="0000FF"/>
                </w:rPr>
                <w:t>35.30.14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6" w:history="1">
              <w:r w:rsidR="00653EF6">
                <w:rPr>
                  <w:color w:val="0000FF"/>
                </w:rPr>
                <w:t>36.00.1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Забор и очистка воды для питьевых и промышленных нужд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7" w:history="1">
              <w:r w:rsidR="00653EF6">
                <w:rPr>
                  <w:color w:val="0000FF"/>
                </w:rPr>
                <w:t>36.00.2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Распределение воды для питьевых и промышленных нужд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8" w:history="1">
              <w:r w:rsidR="00653EF6">
                <w:rPr>
                  <w:color w:val="0000FF"/>
                </w:rPr>
                <w:t>37.00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19" w:history="1">
              <w:r w:rsidR="00653EF6">
                <w:rPr>
                  <w:color w:val="0000FF"/>
                </w:rPr>
                <w:t>49.31.21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0" w:history="1">
              <w:r w:rsidR="00653EF6">
                <w:rPr>
                  <w:color w:val="0000FF"/>
                </w:rPr>
                <w:t>49.31.22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1" w:history="1">
              <w:r w:rsidR="00653EF6">
                <w:rPr>
                  <w:color w:val="0000FF"/>
                </w:rPr>
                <w:t>49.31.23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2" w:history="1">
              <w:r w:rsidR="00653EF6">
                <w:rPr>
                  <w:color w:val="0000FF"/>
                </w:rPr>
                <w:t>49.31.24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метро по перевозке пассажиров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1,25</w:t>
            </w:r>
          </w:p>
        </w:tc>
      </w:tr>
      <w:tr w:rsidR="00653EF6">
        <w:tc>
          <w:tcPr>
            <w:tcW w:w="9025" w:type="dxa"/>
            <w:gridSpan w:val="4"/>
          </w:tcPr>
          <w:p w:rsidR="00653EF6" w:rsidRDefault="00653EF6">
            <w:pPr>
              <w:pStyle w:val="ConsPlusNormal"/>
              <w:jc w:val="center"/>
              <w:outlineLvl w:val="1"/>
            </w:pPr>
            <w:r>
              <w:t>Виды экономической деятельности, оказывающие существенное влияние на экономику Санкт-Петербурга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3" w:history="1">
              <w:r w:rsidR="00653EF6">
                <w:rPr>
                  <w:color w:val="0000FF"/>
                </w:rPr>
                <w:t>38.1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Сбор отходов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4" w:history="1">
              <w:r w:rsidR="00653EF6">
                <w:rPr>
                  <w:color w:val="0000FF"/>
                </w:rPr>
                <w:t>38.2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Обработка и утилизация отходов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5" w:history="1">
              <w:r w:rsidR="00653EF6">
                <w:rPr>
                  <w:color w:val="0000FF"/>
                </w:rPr>
                <w:t>42.12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Строительство железных дорог и метро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6" w:history="1">
              <w:r w:rsidR="00653EF6">
                <w:rPr>
                  <w:color w:val="0000FF"/>
                </w:rPr>
                <w:t>52.21.22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по эксплуатации автомобильных дорог и автомагистралей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7" w:history="1">
              <w:r w:rsidR="00653EF6">
                <w:rPr>
                  <w:color w:val="0000FF"/>
                </w:rPr>
                <w:t>52.21.23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по эксплуатации мостов и тоннелей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8" w:history="1">
              <w:r w:rsidR="00653EF6">
                <w:rPr>
                  <w:color w:val="0000FF"/>
                </w:rPr>
                <w:t>68.32.1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29" w:history="1">
              <w:r w:rsidR="00653EF6">
                <w:rPr>
                  <w:color w:val="0000FF"/>
                </w:rPr>
                <w:t>71.12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30" w:history="1">
              <w:r w:rsidR="00653EF6">
                <w:rPr>
                  <w:color w:val="0000FF"/>
                </w:rPr>
                <w:t>71.12.12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  <w:tr w:rsidR="00653EF6">
        <w:tc>
          <w:tcPr>
            <w:tcW w:w="680" w:type="dxa"/>
          </w:tcPr>
          <w:p w:rsidR="00653EF6" w:rsidRDefault="00653E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653EF6" w:rsidRDefault="00CA409F">
            <w:pPr>
              <w:pStyle w:val="ConsPlusNormal"/>
              <w:jc w:val="center"/>
            </w:pPr>
            <w:hyperlink r:id="rId31" w:history="1">
              <w:r w:rsidR="00653EF6">
                <w:rPr>
                  <w:color w:val="0000FF"/>
                </w:rPr>
                <w:t>71.20.1</w:t>
              </w:r>
            </w:hyperlink>
          </w:p>
        </w:tc>
        <w:tc>
          <w:tcPr>
            <w:tcW w:w="4535" w:type="dxa"/>
          </w:tcPr>
          <w:p w:rsidR="00653EF6" w:rsidRDefault="00653EF6">
            <w:pPr>
              <w:pStyle w:val="ConsPlusNormal"/>
              <w:jc w:val="both"/>
            </w:pPr>
            <w:r>
              <w:t>Испытания и анализ состава и чистоты материалов и веществ;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  <w:tc>
          <w:tcPr>
            <w:tcW w:w="1996" w:type="dxa"/>
          </w:tcPr>
          <w:p w:rsidR="00653EF6" w:rsidRDefault="00653EF6">
            <w:pPr>
              <w:pStyle w:val="ConsPlusNormal"/>
              <w:jc w:val="center"/>
            </w:pPr>
            <w:r>
              <w:t>1,10</w:t>
            </w:r>
          </w:p>
        </w:tc>
      </w:tr>
    </w:tbl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  <w:r>
        <w:t>--------------------------------</w:t>
      </w:r>
    </w:p>
    <w:p w:rsidR="00653EF6" w:rsidRDefault="00653EF6">
      <w:pPr>
        <w:pStyle w:val="ConsPlusNormal"/>
        <w:spacing w:before="220"/>
        <w:ind w:firstLine="540"/>
        <w:jc w:val="both"/>
      </w:pPr>
      <w:bookmarkStart w:id="7" w:name="P216"/>
      <w:bookmarkEnd w:id="7"/>
      <w:r>
        <w:t xml:space="preserve">&lt;*&gt; Коды видов экономической деятельности согласно Общероссийскому </w:t>
      </w:r>
      <w:hyperlink r:id="rId32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(ОКВЭД2) ОК 029-2014 (КДЕС Ред. 2).</w:t>
      </w: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ind w:firstLine="540"/>
        <w:jc w:val="both"/>
      </w:pPr>
    </w:p>
    <w:p w:rsidR="00653EF6" w:rsidRDefault="00653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B73" w:rsidRDefault="00BB3B73"/>
    <w:sectPr w:rsidR="00BB3B73" w:rsidSect="008B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F6"/>
    <w:rsid w:val="000134DB"/>
    <w:rsid w:val="001208A2"/>
    <w:rsid w:val="00123755"/>
    <w:rsid w:val="0014769C"/>
    <w:rsid w:val="001768F4"/>
    <w:rsid w:val="001C33D7"/>
    <w:rsid w:val="00305D59"/>
    <w:rsid w:val="003C3C6E"/>
    <w:rsid w:val="003F3CF4"/>
    <w:rsid w:val="00421617"/>
    <w:rsid w:val="004C7AA2"/>
    <w:rsid w:val="005442BF"/>
    <w:rsid w:val="005623ED"/>
    <w:rsid w:val="005638E1"/>
    <w:rsid w:val="005B3157"/>
    <w:rsid w:val="005D2B09"/>
    <w:rsid w:val="00607910"/>
    <w:rsid w:val="00641B52"/>
    <w:rsid w:val="00653EF6"/>
    <w:rsid w:val="00662558"/>
    <w:rsid w:val="006B1B5D"/>
    <w:rsid w:val="00732AB8"/>
    <w:rsid w:val="007A0793"/>
    <w:rsid w:val="007E16D1"/>
    <w:rsid w:val="00916CB5"/>
    <w:rsid w:val="00A46406"/>
    <w:rsid w:val="00AA7418"/>
    <w:rsid w:val="00AE5BBF"/>
    <w:rsid w:val="00AF5E01"/>
    <w:rsid w:val="00B40574"/>
    <w:rsid w:val="00BB3B73"/>
    <w:rsid w:val="00C67FA7"/>
    <w:rsid w:val="00CA409F"/>
    <w:rsid w:val="00CC28D3"/>
    <w:rsid w:val="00CE22B6"/>
    <w:rsid w:val="00D052D2"/>
    <w:rsid w:val="00D42DDE"/>
    <w:rsid w:val="00D979EB"/>
    <w:rsid w:val="00DB16F7"/>
    <w:rsid w:val="00E17565"/>
    <w:rsid w:val="00EC5603"/>
    <w:rsid w:val="00EE350E"/>
    <w:rsid w:val="00F7244A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8C7B8412A7CAB76070B9AC636AC563ADA13E520B12101370A3035A12934CNEo5H" TargetMode="External"/><Relationship Id="rId13" Type="http://schemas.openxmlformats.org/officeDocument/2006/relationships/hyperlink" Target="consultantplus://offline/ref=47F194E5FA416D00715E8C7B8412A7CAB76079B8A4636AC563ADA13E520B12101370A3035A12904FNEoCH" TargetMode="External"/><Relationship Id="rId18" Type="http://schemas.openxmlformats.org/officeDocument/2006/relationships/hyperlink" Target="consultantplus://offline/ref=47F194E5FA416D00715E936A9112A7CAB4617BBCA1676AC563ADA13E520B12101370A3035A109A4FNEo4H" TargetMode="External"/><Relationship Id="rId26" Type="http://schemas.openxmlformats.org/officeDocument/2006/relationships/hyperlink" Target="consultantplus://offline/ref=47F194E5FA416D00715E936A9112A7CAB4617BBCA1676AC563ADA13E520B12101370A3035A169345NEo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F194E5FA416D00715E936A9112A7CAB4617BBCA1676AC563ADA13E520B12101370A3035A119B48NEo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7F194E5FA416D00715E8C7B8412A7CAB76070B9AC636AC563ADA13E520B12101370A3035A12934CNEo5H" TargetMode="External"/><Relationship Id="rId12" Type="http://schemas.openxmlformats.org/officeDocument/2006/relationships/hyperlink" Target="consultantplus://offline/ref=47F194E5FA416D00715E8C7B8412A7CAB76079B8A4636AC563ADA13E52N0oBH" TargetMode="External"/><Relationship Id="rId17" Type="http://schemas.openxmlformats.org/officeDocument/2006/relationships/hyperlink" Target="consultantplus://offline/ref=47F194E5FA416D00715E936A9112A7CAB4617BBCA1676AC563ADA13E520B12101370A3035A109A4FNEoDH" TargetMode="External"/><Relationship Id="rId25" Type="http://schemas.openxmlformats.org/officeDocument/2006/relationships/hyperlink" Target="consultantplus://offline/ref=47F194E5FA416D00715E936A9112A7CAB4617BBCA1676AC563ADA13E520B12101370A3035A109B4CNEoF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194E5FA416D00715E936A9112A7CAB4617BBCA1676AC563ADA13E520B12101370A3035A109A4CNEo5H" TargetMode="External"/><Relationship Id="rId20" Type="http://schemas.openxmlformats.org/officeDocument/2006/relationships/hyperlink" Target="consultantplus://offline/ref=47F194E5FA416D00715E936A9112A7CAB4617BBCA1676AC563ADA13E520B12101370A3035A119B48NEo8H" TargetMode="External"/><Relationship Id="rId29" Type="http://schemas.openxmlformats.org/officeDocument/2006/relationships/hyperlink" Target="consultantplus://offline/ref=47F194E5FA416D00715E936A9112A7CAB4617BBCA1676AC563ADA13E520B12101370A3035A14924DNEo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C7B8412A7CAB76170B1A0666AC563ADA13E52N0oBH" TargetMode="External"/><Relationship Id="rId11" Type="http://schemas.openxmlformats.org/officeDocument/2006/relationships/hyperlink" Target="consultantplus://offline/ref=47F194E5FA416D00715E936A9112A7CAB46071B0AC606AC563ADA13E52N0oBH" TargetMode="External"/><Relationship Id="rId24" Type="http://schemas.openxmlformats.org/officeDocument/2006/relationships/hyperlink" Target="consultantplus://offline/ref=47F194E5FA416D00715E936A9112A7CAB4617BBCA1676AC563ADA13E520B12101370A3035A109A4ENEo5H" TargetMode="External"/><Relationship Id="rId32" Type="http://schemas.openxmlformats.org/officeDocument/2006/relationships/hyperlink" Target="consultantplus://offline/ref=47F194E5FA416D00715E936A9112A7CAB4617BBCA1676AC563ADA13E52N0o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F194E5FA416D00715E936A9112A7CAB4617BBCA1676AC563ADA13E520B12101370A3035A109544NEo9H" TargetMode="External"/><Relationship Id="rId23" Type="http://schemas.openxmlformats.org/officeDocument/2006/relationships/hyperlink" Target="consultantplus://offline/ref=47F194E5FA416D00715E936A9112A7CAB4617BBCA1676AC563ADA13E520B12101370A3035A109A4ENEoFH" TargetMode="External"/><Relationship Id="rId28" Type="http://schemas.openxmlformats.org/officeDocument/2006/relationships/hyperlink" Target="consultantplus://offline/ref=47F194E5FA416D00715E936A9112A7CAB4617BBCA1676AC563ADA13E520B12101370A3035A169545NEo4H" TargetMode="External"/><Relationship Id="rId10" Type="http://schemas.openxmlformats.org/officeDocument/2006/relationships/hyperlink" Target="consultantplus://offline/ref=47F194E5FA416D00715E936A9112A7CAB46071B0AC606AC563ADA13E52N0oBH" TargetMode="External"/><Relationship Id="rId19" Type="http://schemas.openxmlformats.org/officeDocument/2006/relationships/hyperlink" Target="consultantplus://offline/ref=47F194E5FA416D00715E936A9112A7CAB4617BBCA1676AC563ADA13E520B12101370A3035A119B48NEoEH" TargetMode="External"/><Relationship Id="rId31" Type="http://schemas.openxmlformats.org/officeDocument/2006/relationships/hyperlink" Target="consultantplus://offline/ref=47F194E5FA416D00715E936A9112A7CAB4617BBCA1676AC563ADA13E520B12101370A3035A169B4DNE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94E5FA416D00715E936A9112A7CAB46071B0AC606AC563ADA13E52N0oBH" TargetMode="External"/><Relationship Id="rId14" Type="http://schemas.openxmlformats.org/officeDocument/2006/relationships/hyperlink" Target="consultantplus://offline/ref=47F194E5FA416D00715E936A9112A7CAB4617BBCA1676AC563ADA13E520B12101370A3035A10954FNEo9H" TargetMode="External"/><Relationship Id="rId22" Type="http://schemas.openxmlformats.org/officeDocument/2006/relationships/hyperlink" Target="consultantplus://offline/ref=47F194E5FA416D00715E936A9112A7CAB4617BBCA1676AC563ADA13E520B12101370A3035A119B48NEo4H" TargetMode="External"/><Relationship Id="rId27" Type="http://schemas.openxmlformats.org/officeDocument/2006/relationships/hyperlink" Target="consultantplus://offline/ref=47F194E5FA416D00715E936A9112A7CAB4617BBCA1676AC563ADA13E520B12101370A3035A169345NEoFH" TargetMode="External"/><Relationship Id="rId30" Type="http://schemas.openxmlformats.org/officeDocument/2006/relationships/hyperlink" Target="consultantplus://offline/ref=47F194E5FA416D00715E936A9112A7CAB4617BBCA1676AC563ADA13E520B12101370A3035A14924ANE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21694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Александра Валерьевна</dc:creator>
  <cp:lastModifiedBy>Азова Наталья Николаевна</cp:lastModifiedBy>
  <cp:revision>2</cp:revision>
  <dcterms:created xsi:type="dcterms:W3CDTF">2018-06-01T12:40:00Z</dcterms:created>
  <dcterms:modified xsi:type="dcterms:W3CDTF">2018-06-01T12:40:00Z</dcterms:modified>
</cp:coreProperties>
</file>