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widowControl w:val="off"/>
        <w:spacing w:after="0" w:line="240" w:lineRule="auto"/>
        <w:jc w:val="center"/>
        <w:outlineLvl w:val="0"/>
        <w:rPr>
          <w:rFonts w:ascii="Times New Roman" w:hAnsi="Times New Roman" w:eastAsia="Times New Roman" w:cs="Times New Roman"/>
          <w:b/>
          <w:sz w:val="24"/>
          <w:szCs w:val="20"/>
          <w:lang w:eastAsia="ru-RU"/>
        </w:rPr>
      </w:pPr>
      <w:bookmarkStart w:id="0" w:name="_GoBack"/>
      <w:bookmarkEnd w:id="0"/>
      <w:r>
        <w:rPr>
          <w:rFonts w:ascii="Times New Roman" w:hAnsi="Times New Roman" w:eastAsia="Times New Roman" w:cs="Times New Roman"/>
          <w:b/>
          <w:sz w:val="24"/>
          <w:szCs w:val="20"/>
          <w:lang w:eastAsia="ru-RU"/>
        </w:rPr>
        <w:t xml:space="preserve">К</w:t>
      </w:r>
      <w:r>
        <w:rPr>
          <w:rFonts w:ascii="Times New Roman" w:hAnsi="Times New Roman" w:eastAsia="Times New Roman" w:cs="Times New Roman"/>
          <w:b/>
          <w:sz w:val="24"/>
          <w:szCs w:val="20"/>
          <w:lang w:eastAsia="ru-RU"/>
        </w:rPr>
        <w:t xml:space="preserve">онтракт № </w:t>
      </w:r>
      <w:r>
        <w:rPr>
          <w:rFonts w:ascii="Times New Roman" w:hAnsi="Times New Roman" w:eastAsia="Times New Roman" w:cs="Times New Roman"/>
          <w:b/>
          <w:sz w:val="24"/>
          <w:szCs w:val="20"/>
          <w:lang w:eastAsia="ru-RU"/>
        </w:rPr>
        <w:t xml:space="preserve">0172200002523000266</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292</w:t>
      </w:r>
      <w:r>
        <w:rPr>
          <w:b/>
        </w:rPr>
        <w:t xml:space="preserve"> </w:t>
      </w:r>
      <w:r>
        <w:rPr>
          <w:rFonts w:ascii="Times New Roman" w:hAnsi="Times New Roman" w:eastAsia="Times New Roman" w:cs="Times New Roman"/>
          <w:b/>
          <w:sz w:val="24"/>
          <w:szCs w:val="20"/>
          <w:lang w:eastAsia="ru-RU"/>
        </w:rPr>
        <w:t xml:space="preserve"> </w:t>
      </w:r>
    </w:p>
    <w:p>
      <w:pPr>
        <w:widowControl w:val="off"/>
        <w:spacing w:after="0" w:line="240" w:lineRule="auto"/>
        <w:jc w:val="center"/>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на оказание услуг </w:t>
      </w:r>
      <w:r>
        <w:rPr>
          <w:rFonts w:ascii="Times New Roman" w:hAnsi="Times New Roman" w:eastAsia="Times New Roman" w:cs="Times New Roman"/>
          <w:b/>
          <w:sz w:val="24"/>
          <w:szCs w:val="20"/>
          <w:lang w:eastAsia="ru-RU"/>
        </w:rPr>
        <w:t xml:space="preserve">общественного питания</w:t>
      </w:r>
    </w:p>
    <w:p>
      <w:pPr>
        <w:widowControl w:val="off"/>
        <w:spacing w:before="120" w:after="12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Санкт-Петербург                                                                                   </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"11</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июля</w:t>
      </w:r>
      <w:r>
        <w:rPr>
          <w:rFonts w:ascii="Times New Roman" w:hAnsi="Times New Roman" w:eastAsia="Times New Roman" w:cs="Times New Roman"/>
          <w:sz w:val="24"/>
          <w:szCs w:val="20"/>
          <w:lang w:eastAsia="ru-RU"/>
        </w:rPr>
        <w:t xml:space="preserve"> 20</w:t>
      </w:r>
      <w:r>
        <w:rPr>
          <w:rFonts w:ascii="Times New Roman" w:hAnsi="Times New Roman" w:eastAsia="Times New Roman" w:cs="Times New Roman"/>
          <w:sz w:val="24"/>
          <w:szCs w:val="20"/>
          <w:lang w:eastAsia="ru-RU"/>
        </w:rPr>
        <w:t xml:space="preserve">23</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года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r>
        <w:rPr>
          <w:rFonts w:ascii="Times New Roman" w:hAnsi="Times New Roman" w:eastAsia="Times New Roman" w:cs="Times New Roman"/>
          <w:sz w:val="24"/>
          <w:szCs w:val="20"/>
          <w:lang w:eastAsia="ru-RU"/>
        </w:rPr>
        <w:t xml:space="preserve">, именуемое в дальнейшем "Заказчик", в лице </w:t>
      </w:r>
      <w:r>
        <w:rPr>
          <w:rFonts w:ascii="Times New Roman" w:hAnsi="Times New Roman" w:eastAsia="Times New Roman" w:cs="Times New Roman"/>
          <w:sz w:val="24"/>
          <w:szCs w:val="20"/>
          <w:lang w:eastAsia="ru-RU"/>
        </w:rPr>
        <w:t xml:space="preserve">Директора</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Пятышевой Марии Викторовны</w:t>
      </w:r>
      <w:r>
        <w:rPr>
          <w:rFonts w:ascii="Times New Roman" w:hAnsi="Times New Roman" w:eastAsia="Times New Roman" w:cs="Times New Roman"/>
          <w:sz w:val="24"/>
          <w:szCs w:val="20"/>
          <w:lang w:eastAsia="ru-RU"/>
        </w:rPr>
        <w:t xml:space="preserve"> , действующего на основании </w:t>
      </w:r>
      <w:r>
        <w:rPr>
          <w:rFonts w:ascii="Times New Roman" w:hAnsi="Times New Roman" w:eastAsia="Times New Roman" w:cs="Times New Roman"/>
          <w:sz w:val="24"/>
          <w:szCs w:val="20"/>
          <w:lang w:eastAsia="ru-RU"/>
        </w:rPr>
        <w:t xml:space="preserve">Устава</w:t>
      </w:r>
      <w:r>
        <w:rPr>
          <w:rFonts w:ascii="Times New Roman" w:hAnsi="Times New Roman" w:eastAsia="Times New Roman" w:cs="Times New Roman"/>
          <w:sz w:val="24"/>
          <w:szCs w:val="20"/>
          <w:lang w:eastAsia="ru-RU"/>
        </w:rPr>
        <w:t xml:space="preserve"> , с одной стороны и </w:t>
      </w:r>
      <w:r>
        <w:rPr>
          <w:rFonts w:ascii="Times New Roman" w:hAnsi="Times New Roman" w:eastAsia="Times New Roman" w:cs="Times New Roman"/>
          <w:sz w:val="24"/>
          <w:szCs w:val="20"/>
          <w:lang w:eastAsia="ru-RU"/>
        </w:rPr>
        <w:t xml:space="preserve">Общество с ограниченной ответственностью «Торговый дом </w:t>
      </w:r>
      <w:r>
        <w:rPr>
          <w:rFonts w:ascii="Times New Roman" w:hAnsi="Times New Roman" w:eastAsia="Times New Roman" w:cs="Times New Roman"/>
          <w:sz w:val="24"/>
          <w:szCs w:val="20"/>
          <w:lang w:eastAsia="ru-RU"/>
        </w:rPr>
        <w:t xml:space="preserve">А.П.Иванов</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eastAsia="ru-RU"/>
        </w:rPr>
        <w:t xml:space="preserve"> , именуемое в дальнейшем "Исполнитель", в лице </w:t>
      </w:r>
      <w:r>
        <w:rPr>
          <w:rFonts w:ascii="Times New Roman" w:hAnsi="Times New Roman" w:eastAsia="Times New Roman" w:cs="Times New Roman"/>
          <w:sz w:val="24"/>
          <w:szCs w:val="20"/>
          <w:lang w:eastAsia="ru-RU"/>
        </w:rPr>
        <w:t xml:space="preserve">Директора Иванова Юрия Александровича</w:t>
      </w:r>
      <w:r>
        <w:rPr>
          <w:rFonts w:ascii="Times New Roman" w:hAnsi="Times New Roman" w:eastAsia="Times New Roman" w:cs="Times New Roman"/>
          <w:sz w:val="24"/>
          <w:szCs w:val="20"/>
          <w:lang w:eastAsia="ru-RU"/>
        </w:rPr>
        <w:t xml:space="preserve"> , действующего на основании </w:t>
      </w:r>
      <w:r>
        <w:rPr>
          <w:rFonts w:ascii="Times New Roman" w:hAnsi="Times New Roman" w:eastAsia="Times New Roman" w:cs="Times New Roman"/>
          <w:sz w:val="24"/>
          <w:szCs w:val="20"/>
          <w:lang w:eastAsia="ru-RU"/>
        </w:rPr>
        <w:t xml:space="preserve">Устава</w:t>
      </w:r>
      <w:r>
        <w:rPr>
          <w:rFonts w:ascii="Times New Roman" w:hAnsi="Times New Roman" w:eastAsia="Times New Roman" w:cs="Times New Roman"/>
          <w:sz w:val="24"/>
          <w:szCs w:val="20"/>
          <w:lang w:eastAsia="ru-RU"/>
        </w:rPr>
        <w:t xml:space="preserve"> , с другой стороны, вместе именуемые в дальнейшем "Стороны", в соответствии с </w:t>
      </w:r>
      <w:r>
        <w:rPr>
          <w:rFonts w:ascii="Times New Roman" w:hAnsi="Times New Roman" w:eastAsia="Times New Roman" w:cs="Times New Roman"/>
          <w:sz w:val="24"/>
          <w:szCs w:val="20"/>
          <w:lang w:eastAsia="ru-RU"/>
        </w:rPr>
        <w:t xml:space="preserve">со статьей 51 </w:t>
      </w:r>
      <w:r>
        <w:rPr>
          <w:rFonts w:ascii="Times New Roman" w:hAnsi="Times New Roman" w:eastAsia="Times New Roman" w:cs="Times New Roman"/>
          <w:sz w:val="24"/>
          <w:szCs w:val="20"/>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 на основании </w:t>
      </w:r>
      <w:r>
        <w:rPr>
          <w:rFonts w:ascii="Times New Roman" w:hAnsi="Times New Roman" w:eastAsia="Times New Roman" w:cs="Times New Roman"/>
          <w:sz w:val="24"/>
          <w:szCs w:val="20"/>
          <w:lang w:eastAsia="ru-RU"/>
        </w:rPr>
        <w:t xml:space="preserve">Протокол подведения итогов определения поставщика (подрядчика, исполнителя) № </w:t>
      </w:r>
      <w:r>
        <w:rPr>
          <w:rFonts w:ascii="Times New Roman" w:hAnsi="Times New Roman" w:eastAsia="Times New Roman" w:cs="Times New Roman"/>
          <w:sz w:val="24"/>
          <w:szCs w:val="20"/>
          <w:lang w:eastAsia="ru-RU"/>
        </w:rPr>
        <w:t xml:space="preserve">0172200002523000266</w:t>
      </w:r>
      <w:r>
        <w:rPr>
          <w:rFonts w:ascii="Times New Roman" w:hAnsi="Times New Roman" w:eastAsia="Times New Roman" w:cs="Times New Roman"/>
          <w:sz w:val="24"/>
          <w:szCs w:val="20"/>
          <w:lang w:eastAsia="ru-RU"/>
        </w:rPr>
        <w:t xml:space="preserve"> от </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9</w:t>
      </w:r>
      <w:r>
        <w:rPr>
          <w:rFonts w:ascii="Times New Roman" w:hAnsi="Times New Roman" w:eastAsia="Times New Roman" w:cs="Times New Roman"/>
          <w:sz w:val="24"/>
          <w:szCs w:val="20"/>
          <w:lang w:eastAsia="ru-RU"/>
        </w:rPr>
        <w:t xml:space="preserve">.06.2023</w:t>
      </w:r>
      <w:r>
        <w:rPr>
          <w:rFonts w:ascii="Times New Roman" w:hAnsi="Times New Roman" w:eastAsia="Times New Roman" w:cs="Times New Roman"/>
          <w:sz w:val="24"/>
          <w:szCs w:val="20"/>
          <w:lang w:eastAsia="ru-RU"/>
        </w:rPr>
        <w:t xml:space="preserve">, идентификационный код закупки </w:t>
      </w:r>
      <w:r>
        <w:rPr>
          <w:rFonts w:ascii="Times New Roman" w:hAnsi="Times New Roman" w:eastAsia="Times New Roman" w:cs="Times New Roman"/>
          <w:sz w:val="24"/>
          <w:szCs w:val="20"/>
          <w:lang w:eastAsia="ru-RU"/>
        </w:rPr>
        <w:t xml:space="preserve">232781616519078160100100060015629244</w:t>
      </w:r>
      <w:r>
        <w:rPr>
          <w:rFonts w:ascii="Times New Roman" w:hAnsi="Times New Roman" w:eastAsia="Times New Roman" w:cs="Times New Roman"/>
          <w:sz w:val="24"/>
          <w:szCs w:val="20"/>
          <w:lang w:eastAsia="ru-RU"/>
        </w:rPr>
        <w:t xml:space="preserve">, заключили настоящий контракт  (далее - Контракт) о нижеследующем.</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 Предмет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 Заказчик поручает, а Исполнитель принимает на себя обязательство по оказанию услуг </w:t>
      </w:r>
      <w:r>
        <w:rPr>
          <w:rFonts w:ascii="Times New Roman" w:hAnsi="Times New Roman" w:eastAsia="Times New Roman" w:cs="Times New Roman"/>
          <w:sz w:val="24"/>
          <w:szCs w:val="20"/>
          <w:lang w:eastAsia="ru-RU"/>
        </w:rPr>
        <w:t xml:space="preserve">общественного питания</w:t>
      </w:r>
      <w:r>
        <w:rPr>
          <w:rFonts w:ascii="Times New Roman" w:hAnsi="Times New Roman" w:eastAsia="Times New Roman" w:cs="Times New Roman"/>
          <w:sz w:val="24"/>
          <w:szCs w:val="20"/>
          <w:lang w:eastAsia="ru-RU"/>
        </w:rPr>
        <w:t xml:space="preserve"> (далее - услуги) в </w:t>
      </w:r>
      <w:r>
        <w:rPr>
          <w:rFonts w:ascii="Times New Roman" w:hAnsi="Times New Roman" w:eastAsia="Times New Roman" w:cs="Times New Roman"/>
          <w:sz w:val="24"/>
          <w:szCs w:val="20"/>
          <w:lang w:eastAsia="ru-RU"/>
        </w:rPr>
        <w:t xml:space="preserve">ГБОУ  школа № 292 Фрунзенского района Санкт-Петербурга</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(далее - Учреждение) в 202</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 -202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1.2. Исполнитель оказывает услуги в соответствии с условиями настоящего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10" w:history="1">
        <w:r>
          <w:rPr>
            <w:rFonts w:ascii="Times New Roman" w:hAnsi="Times New Roman" w:cs="Times New Roman"/>
            <w:sz w:val="24"/>
            <w:szCs w:val="24"/>
          </w:rPr>
          <w:t xml:space="preserve">Предложением</w:t>
        </w:r>
      </w:hyperlink>
      <w:r>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Pr>
          <w:rFonts w:ascii="Times New Roman" w:hAnsi="Times New Roman" w:eastAsia="Times New Roman" w:cs="Times New Roman"/>
          <w:sz w:val="24"/>
          <w:szCs w:val="20"/>
          <w:lang w:eastAsia="ru-RU"/>
        </w:rPr>
        <w:t xml:space="preserve">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2. Порядок, сроки и место оказания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2.1. </w:t>
      </w:r>
      <w:r>
        <w:rPr>
          <w:rFonts w:ascii="Times New Roman" w:hAnsi="Times New Roman" w:eastAsia="Times New Roman" w:cs="Times New Roman"/>
          <w:sz w:val="24"/>
          <w:szCs w:val="20"/>
          <w:lang w:eastAsia="ru-RU"/>
        </w:rPr>
        <w:t xml:space="preserve">Требования Заказчика к меню основного (организованного) питания указаны в Приложении N 1.1 к Описанию объекта закупки, являющемуся приложением N 1 к настоящему Контракту.</w:t>
      </w:r>
    </w:p>
    <w:p>
      <w:pPr>
        <w:spacing w:after="0" w:line="240"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2.2. Блюда из согласованного </w:t>
      </w:r>
      <w:r>
        <w:rPr>
          <w:rFonts w:ascii="Times New Roman" w:hAnsi="Times New Roman" w:cs="Times New Roman"/>
          <w:sz w:val="24"/>
          <w:szCs w:val="24"/>
        </w:rPr>
        <w:t xml:space="preserve">меню основного (организованного) питания </w:t>
      </w:r>
      <w:r>
        <w:rPr>
          <w:rFonts w:ascii="Times New Roman" w:hAnsi="Times New Roman" w:eastAsia="Times New Roman" w:cs="Times New Roman"/>
          <w:sz w:val="24"/>
          <w:szCs w:val="20"/>
          <w:lang w:eastAsia="ru-RU"/>
        </w:rPr>
        <w:t xml:space="preserve">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к Описанию объекта закупки, являющемуся приложением № 1 к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2.3. Услуги оказываются по заявкам Заказчика.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Заявка направляется Заказчиком в пределах срока, установленного пунктом 11.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2.4. Срок оказания услуг: с </w:t>
      </w:r>
      <w:r>
        <w:rPr>
          <w:rFonts w:ascii="Times New Roman" w:hAnsi="Times New Roman" w:eastAsia="Times New Roman" w:cs="Times New Roman"/>
          <w:sz w:val="24"/>
          <w:szCs w:val="20"/>
          <w:lang w:eastAsia="ru-RU"/>
        </w:rPr>
        <w:t xml:space="preserve">момента заключения контракта</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но не ранее 01 сентября 202</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 года</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eastAsia="ru-RU"/>
        </w:rPr>
        <w:t xml:space="preserve"> по 31.05.202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года</w:t>
      </w:r>
      <w:r>
        <w:rPr>
          <w:rFonts w:ascii="Times New Roman" w:hAnsi="Times New Roman" w:eastAsia="Times New Roman" w:cs="Times New Roman"/>
          <w:sz w:val="24"/>
          <w:szCs w:val="20"/>
          <w:lang w:eastAsia="ru-RU"/>
        </w:rPr>
        <w:t xml:space="preserve"> включительно</w:t>
      </w:r>
      <w:r>
        <w:rPr>
          <w:rFonts w:ascii="Times New Roman" w:hAnsi="Times New Roman" w:eastAsia="Times New Roman" w:cs="Times New Roman"/>
          <w:sz w:val="24"/>
          <w:szCs w:val="20"/>
          <w:lang w:eastAsia="ru-RU"/>
        </w:rPr>
        <w:t xml:space="preserve">.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2.5. Оказание услуг осуществляется по адресу(-</w:t>
      </w:r>
      <w:r>
        <w:rPr>
          <w:rFonts w:ascii="Times New Roman" w:hAnsi="Times New Roman" w:eastAsia="Times New Roman" w:cs="Times New Roman"/>
          <w:sz w:val="24"/>
          <w:szCs w:val="20"/>
          <w:lang w:eastAsia="ru-RU"/>
        </w:rPr>
        <w:t xml:space="preserve">ам</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192071, Санкт-Петербург, улица, Будапештская, дом 42, корпус 6, литер А</w:t>
      </w:r>
    </w:p>
    <w:p>
      <w:pPr>
        <w:widowControl w:val="off"/>
        <w:spacing w:after="0" w:line="240" w:lineRule="auto"/>
        <w:ind w:firstLine="567"/>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0"/>
          <w:lang w:eastAsia="ru-RU"/>
        </w:rPr>
        <w:t xml:space="preserve">2.6. </w:t>
      </w:r>
      <w:r>
        <w:rPr>
          <w:rFonts w:ascii="Times New Roman" w:hAnsi="Times New Roman" w:eastAsia="Times New Roman" w:cs="Times New Roman"/>
          <w:sz w:val="24"/>
          <w:szCs w:val="20"/>
          <w:lang w:eastAsia="ru-RU"/>
        </w:rPr>
        <w:t xml:space="preserve">Оказание услуг осуществляется на пищеблоке Заказчика: </w:t>
      </w:r>
      <w:r>
        <w:rPr>
          <w:rFonts w:ascii="Times New Roman" w:hAnsi="Times New Roman" w:eastAsia="Calibri" w:cs="Times New Roman"/>
          <w:sz w:val="24"/>
          <w:szCs w:val="24"/>
          <w:lang w:eastAsia="ru-RU"/>
        </w:rPr>
        <w:t xml:space="preserve">сырьевая столовая, работающая на сырье - столовая полного цикла. </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3. Взаимодействие Сторон</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 Исполнитель обязан:</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Оказывать услуги питания детей, обучающихся по образовательным программам начального общего, и(или) основного общего, и(или) среднего общего образования в установленные заказчиком сроки и в установленных заказчиком объемах, а также на условиях, предусмотренных настоящим Контрактом и приложениями к нему, являющимися его неотъемлемой частью.</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Принимать и регистрировать заявки на питание от Заказчика.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Разрабатывать в соответствии с санитарно-эпидемиологическими требованиями к организации общественного питания населения, требованиями заказчика, предусмотренными в Приложении N 1.1 к </w:t>
      </w:r>
      <w:hyperlink r:id="rId11" w:history="1">
        <w:r>
          <w:rPr>
            <w:rFonts w:ascii="Times New Roman" w:hAnsi="Times New Roman" w:cs="Times New Roman"/>
            <w:sz w:val="24"/>
            <w:szCs w:val="24"/>
          </w:rPr>
          <w:t xml:space="preserve">Описанию</w:t>
        </w:r>
      </w:hyperlink>
      <w:r>
        <w:rPr>
          <w:rFonts w:ascii="Times New Roman" w:hAnsi="Times New Roman" w:cs="Times New Roman"/>
          <w:sz w:val="24"/>
          <w:szCs w:val="24"/>
        </w:rPr>
        <w:t xml:space="preserve"> объекта закупки, являющемуся Приложением N 1 к настоящему Контракту и по согласованию с Заказчиком утверждать для каждой возрастной группы детей меню основного (организованного) питания. Меню основного (организованного) питания предоставляется Заказчику на согласование не позднее чем за </w:t>
      </w:r>
      <w:r>
        <w:rPr>
          <w:rFonts w:ascii="Times New Roman" w:hAnsi="Times New Roman" w:cs="Times New Roman"/>
          <w:sz w:val="24"/>
          <w:szCs w:val="24"/>
        </w:rPr>
        <w:t xml:space="preserve">3 дня</w:t>
      </w:r>
      <w:r>
        <w:rPr>
          <w:rFonts w:ascii="Times New Roman" w:hAnsi="Times New Roman" w:cs="Times New Roman"/>
          <w:sz w:val="24"/>
          <w:szCs w:val="24"/>
        </w:rPr>
        <w:t xml:space="preserve"> до начала оказания услуг по настоящему Контракту.</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Оказывать услуги в соответствии с утвержденным меню основного (организованного) питания. Не допускать исключения горячего питания из меню основного (организованного) питания,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3.1.5.1.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6</w:t>
      </w:r>
      <w:r>
        <w:rPr>
          <w:rFonts w:ascii="Times New Roman" w:hAnsi="Times New Roman" w:eastAsia="Times New Roman" w:cs="Times New Roman"/>
          <w:sz w:val="24"/>
          <w:szCs w:val="20"/>
          <w:lang w:eastAsia="ru-RU"/>
        </w:rPr>
        <w:t xml:space="preserve">.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7</w:t>
      </w:r>
      <w:r>
        <w:rPr>
          <w:rFonts w:ascii="Times New Roman" w:hAnsi="Times New Roman" w:eastAsia="Times New Roman" w:cs="Times New Roman"/>
          <w:sz w:val="24"/>
          <w:szCs w:val="20"/>
          <w:lang w:eastAsia="ru-RU"/>
        </w:rPr>
        <w:t xml:space="preserve">. В течение 3 (трех) рабочих дней с даты заключения настоящего Контракта предоставить Заказчику сведения: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о наличии специализированного транспорта (собственного, по договору аренды, по договору на оказание транспортных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о квалификации физических лиц, непосредственно занятых при исполнении Контракта, с приложением копий медицинских и трудовых книжек;</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8</w:t>
      </w:r>
      <w:r>
        <w:rPr>
          <w:rFonts w:ascii="Times New Roman" w:hAnsi="Times New Roman" w:eastAsia="Times New Roman" w:cs="Times New Roman"/>
          <w:sz w:val="24"/>
          <w:szCs w:val="20"/>
          <w:lang w:eastAsia="ru-RU"/>
        </w:rPr>
        <w:t xml:space="preserve">. Обеспечивать своевременное и качественное приготовление пищи.</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3.1.8.1. В соответствии с санитарно-эпидемиологическими требованиями организовывать питьевой режим с использованием кипяченой питьевой воды и(или) установить по согласованию с Заказчиком иной способ организации питьевого режима, предусмотренный санитарно-эпидемиологическими требованиями.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9</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w:t>
      </w:r>
      <w:r>
        <w:rPr>
          <w:rFonts w:ascii="Times New Roman" w:hAnsi="Times New Roman" w:eastAsia="Times New Roman" w:cs="Times New Roman"/>
          <w:sz w:val="24"/>
          <w:szCs w:val="20"/>
          <w:lang w:eastAsia="ru-RU"/>
        </w:rPr>
        <w:t xml:space="preserve">бракеражной</w:t>
      </w:r>
      <w:r>
        <w:rPr>
          <w:rFonts w:ascii="Times New Roman" w:hAnsi="Times New Roman" w:eastAsia="Times New Roman" w:cs="Times New Roman"/>
          <w:sz w:val="24"/>
          <w:szCs w:val="20"/>
          <w:lang w:eastAsia="ru-RU"/>
        </w:rPr>
        <w:t xml:space="preserve"> комиссии с регистрацией результата бракеража в </w:t>
      </w:r>
      <w:r>
        <w:rPr>
          <w:rFonts w:ascii="Times New Roman" w:hAnsi="Times New Roman" w:eastAsia="Times New Roman" w:cs="Times New Roman"/>
          <w:sz w:val="24"/>
          <w:szCs w:val="20"/>
          <w:lang w:eastAsia="ru-RU"/>
        </w:rPr>
        <w:t xml:space="preserve">бракеражных</w:t>
      </w:r>
      <w:r>
        <w:rPr>
          <w:rFonts w:ascii="Times New Roman" w:hAnsi="Times New Roman" w:eastAsia="Times New Roman" w:cs="Times New Roman"/>
          <w:sz w:val="24"/>
          <w:szCs w:val="20"/>
          <w:lang w:eastAsia="ru-RU"/>
        </w:rPr>
        <w:t xml:space="preserve"> журналах.</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3.1.1</w:t>
      </w:r>
      <w:r>
        <w:rPr>
          <w:rFonts w:ascii="Times New Roman" w:hAnsi="Times New Roman" w:eastAsia="Times New Roman" w:cs="Times New Roman"/>
          <w:sz w:val="24"/>
          <w:szCs w:val="20"/>
          <w:lang w:eastAsia="ru-RU"/>
        </w:rPr>
        <w:t xml:space="preserve">0</w:t>
      </w:r>
      <w:r>
        <w:rPr>
          <w:rFonts w:ascii="Times New Roman" w:hAnsi="Times New Roman" w:eastAsia="Times New Roman" w:cs="Times New Roman"/>
          <w:sz w:val="24"/>
          <w:szCs w:val="20"/>
          <w:lang w:eastAsia="ru-RU"/>
        </w:rPr>
        <w:t xml:space="preserve">.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3.1.1</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w:t>
      </w:r>
      <w:r>
        <w:rPr>
          <w:rFonts w:ascii="Times New Roman" w:hAnsi="Times New Roman" w:eastAsia="Times New Roman" w:cs="Times New Roman"/>
          <w:sz w:val="24"/>
          <w:szCs w:val="20"/>
          <w:lang w:eastAsia="ru-RU"/>
        </w:rPr>
        <w:t xml:space="preserve">бракеражные</w:t>
      </w:r>
      <w:r>
        <w:rPr>
          <w:rFonts w:ascii="Times New Roman" w:hAnsi="Times New Roman" w:eastAsia="Times New Roman" w:cs="Times New Roman"/>
          <w:sz w:val="24"/>
          <w:szCs w:val="20"/>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
    <w:p>
      <w:pPr>
        <w:spacing w:after="0" w:line="240"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3.1.1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 Обеспечить помещения для приема пищи Заказчика столовой посудой, столовыми приборами </w:t>
      </w:r>
      <w:r>
        <w:rPr>
          <w:rFonts w:ascii="Times New Roman" w:hAnsi="Times New Roman" w:cs="Times New Roman"/>
          <w:sz w:val="24"/>
          <w:szCs w:val="24"/>
        </w:rPr>
        <w:t xml:space="preserve">в соответствии с санитарными нормами и правилами</w:t>
      </w:r>
      <w:r>
        <w:rPr>
          <w:rFonts w:ascii="Times New Roman" w:hAnsi="Times New Roman" w:cs="Times New Roman"/>
          <w:sz w:val="24"/>
          <w:szCs w:val="24"/>
        </w:rPr>
        <w:t xml:space="preserve">.</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3.1.1</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 Обеспечить соблюдение требований к санитарному содержанию производственных помещений пищеблока и помещения для приема пищи.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3.1.1</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Обеспечить сохранность и надлежащее использование оборудования пищеблока, поддерживать чистоту оборудования и инвентаря.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15</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16</w:t>
      </w:r>
      <w:r>
        <w:rPr>
          <w:rFonts w:ascii="Times New Roman" w:hAnsi="Times New Roman" w:eastAsia="Times New Roman" w:cs="Times New Roman"/>
          <w:sz w:val="24"/>
          <w:szCs w:val="20"/>
          <w:lang w:eastAsia="ru-RU"/>
        </w:rPr>
        <w:t xml:space="preserve">.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 1.</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к Описанию объекта закупки, являющемуся приложением № 1 к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cs="Times New Roman"/>
          <w:sz w:val="24"/>
          <w:szCs w:val="24"/>
        </w:rPr>
        <w:t xml:space="preserve">3.1.17. </w:t>
      </w:r>
      <w:r>
        <w:rPr>
          <w:rFonts w:ascii="Times New Roman" w:hAnsi="Times New Roman" w:eastAsia="Times New Roman" w:cs="Times New Roman"/>
          <w:sz w:val="24"/>
          <w:szCs w:val="20"/>
          <w:lang w:eastAsia="ru-RU"/>
        </w:rPr>
        <w:t xml:space="preserve">Формировать в единой информационной системе и направлять Заказчику документ о приемке в электронной форме с приложением дополнительных документов, указанных в пункте 6.8 настоящего Контракта (далее - документ о приемке), в соответствии с условиями настоящего Контракта по окончании отчетного периода оказания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18</w:t>
      </w:r>
      <w:r>
        <w:rPr>
          <w:rFonts w:ascii="Times New Roman" w:hAnsi="Times New Roman" w:eastAsia="Times New Roman" w:cs="Times New Roman"/>
          <w:sz w:val="24"/>
          <w:szCs w:val="20"/>
          <w:lang w:eastAsia="ru-RU"/>
        </w:rPr>
        <w:t xml:space="preserve">. Ежемесячно проводить сверку расчетов с Заказчиком в соответствии с пунктом 4.10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19</w:t>
      </w:r>
      <w:r>
        <w:rPr>
          <w:rFonts w:ascii="Times New Roman" w:hAnsi="Times New Roman" w:eastAsia="Times New Roman" w:cs="Times New Roman"/>
          <w:sz w:val="24"/>
          <w:szCs w:val="20"/>
          <w:lang w:eastAsia="ru-RU"/>
        </w:rPr>
        <w:t xml:space="preserve">. В течение 30 (тридцати)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0</w:t>
      </w:r>
      <w:r>
        <w:rPr>
          <w:rFonts w:ascii="Times New Roman" w:hAnsi="Times New Roman" w:eastAsia="Times New Roman" w:cs="Times New Roman"/>
          <w:sz w:val="24"/>
          <w:szCs w:val="20"/>
          <w:lang w:eastAsia="ru-RU"/>
        </w:rPr>
        <w:t xml:space="preserve">. Обеспечить своевременный вывоз с территории Заказчика, где находится </w:t>
      </w:r>
      <w:r>
        <w:rPr>
          <w:rFonts w:ascii="Times New Roman" w:hAnsi="Times New Roman" w:eastAsia="Times New Roman" w:cs="Times New Roman"/>
          <w:sz w:val="24"/>
          <w:szCs w:val="20"/>
          <w:lang w:eastAsia="ru-RU"/>
        </w:rPr>
        <w:t xml:space="preserve">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 </w:t>
      </w:r>
      <w:r>
        <w:rPr>
          <w:rFonts w:ascii="Times New Roman" w:hAnsi="Times New Roman" w:cs="Times New Roman"/>
          <w:sz w:val="24"/>
          <w:szCs w:val="24"/>
        </w:rPr>
        <w:t xml:space="preserve">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иное имущество, необходимое для оказания услуг, соответствующее санитарно-эпидемиологическим требованиям к организации общественного питания населения.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3.1.22.1. </w:t>
      </w:r>
      <w:r>
        <w:rPr>
          <w:rFonts w:ascii="Times New Roman" w:hAnsi="Times New Roman" w:eastAsia="Times New Roman" w:cs="Times New Roman"/>
          <w:sz w:val="24"/>
          <w:szCs w:val="20"/>
          <w:lang w:eastAsia="ru-RU"/>
        </w:rPr>
        <w:t xml:space="preserve">Заключить договор</w:t>
      </w:r>
      <w:r>
        <w:rPr>
          <w:rFonts w:ascii="Times New Roman" w:hAnsi="Times New Roman" w:eastAsia="Times New Roman" w:cs="Times New Roman"/>
          <w:sz w:val="24"/>
          <w:szCs w:val="20"/>
          <w:lang w:eastAsia="ru-RU"/>
        </w:rPr>
        <w:t xml:space="preserve"> (ы)</w:t>
      </w:r>
      <w:r>
        <w:rPr>
          <w:rFonts w:ascii="Times New Roman" w:hAnsi="Times New Roman" w:eastAsia="Times New Roman" w:cs="Times New Roman"/>
          <w:sz w:val="24"/>
          <w:szCs w:val="20"/>
          <w:lang w:eastAsia="ru-RU"/>
        </w:rPr>
        <w:t xml:space="preserve"> безвозмездного пользования в отношении государственного имущества Заказчика</w:t>
      </w:r>
      <w:r>
        <w:rPr>
          <w:rFonts w:ascii="Times New Roman" w:hAnsi="Times New Roman" w:eastAsia="Times New Roman" w:cs="Times New Roman"/>
          <w:sz w:val="24"/>
          <w:szCs w:val="20"/>
          <w:lang w:eastAsia="ru-RU"/>
        </w:rPr>
        <w:t xml:space="preserve"> (недвижимого</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особо ценного движимого имущества</w:t>
      </w:r>
      <w:r>
        <w:rPr>
          <w:rFonts w:ascii="Times New Roman" w:hAnsi="Times New Roman" w:eastAsia="Times New Roman" w:cs="Times New Roman"/>
          <w:sz w:val="24"/>
          <w:szCs w:val="20"/>
          <w:lang w:eastAsia="ru-RU"/>
        </w:rPr>
        <w:t xml:space="preserve"> и иного имущества</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eastAsia="ru-RU"/>
        </w:rPr>
        <w:t xml:space="preserve">,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w:t>
      </w:r>
      <w:r>
        <w:rPr>
          <w:rFonts w:ascii="Times New Roman" w:hAnsi="Times New Roman" w:cs="Times New Roman"/>
          <w:sz w:val="24"/>
          <w:szCs w:val="24"/>
        </w:rPr>
        <w:t xml:space="preserve">2</w:t>
      </w:r>
      <w:r>
        <w:rPr>
          <w:rFonts w:ascii="Times New Roman" w:hAnsi="Times New Roman" w:cs="Times New Roman"/>
          <w:sz w:val="24"/>
          <w:szCs w:val="24"/>
        </w:rPr>
        <w:t xml:space="preserve">3</w:t>
      </w:r>
      <w:r>
        <w:rPr>
          <w:rFonts w:ascii="Times New Roman" w:hAnsi="Times New Roman" w:cs="Times New Roman"/>
          <w:sz w:val="24"/>
          <w:szCs w:val="24"/>
        </w:rPr>
        <w:t xml:space="preserve">. </w:t>
      </w:r>
      <w:r>
        <w:rPr>
          <w:rFonts w:ascii="Times New Roman" w:hAnsi="Times New Roman" w:cs="Times New Roman"/>
          <w:sz w:val="24"/>
          <w:szCs w:val="24"/>
        </w:rPr>
        <w:t xml:space="preserve">Своевременно размещать в доступных для родителей и детей местах (в обеденном зале, холле) следующую информацию:</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здорового питания детей.</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Заказчику ежедневное меню горячего питания в виде электронной таблицы в формате XLSX для размещения его на официальных сайтах общеобразовательного учреждения в информационно-телекоммуникационной сети Интернет.</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5</w:t>
      </w:r>
      <w:r>
        <w:rPr>
          <w:rFonts w:ascii="Times New Roman" w:hAnsi="Times New Roman" w:eastAsia="Times New Roman" w:cs="Times New Roman"/>
          <w:sz w:val="24"/>
          <w:szCs w:val="20"/>
          <w:lang w:eastAsia="ru-RU"/>
        </w:rPr>
        <w:t xml:space="preserve">.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26</w:t>
      </w:r>
      <w:r>
        <w:rPr>
          <w:rFonts w:ascii="Times New Roman" w:hAnsi="Times New Roman" w:eastAsia="Times New Roman" w:cs="Times New Roman"/>
          <w:sz w:val="24"/>
          <w:szCs w:val="20"/>
          <w:lang w:eastAsia="ru-RU"/>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27</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Решение об одностороннем отказе от исполнения контракта направляется Исполнителем Заказчику в порядке, установленном п. 20.1 ст.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28</w:t>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Исполнитель, не являющийся субъектом малого предпринимательства или социально ориентированной некоммерческой организацией, обязан п</w:t>
      </w:r>
      <w:r>
        <w:rPr>
          <w:rFonts w:ascii="Times New Roman" w:hAnsi="Times New Roman" w:eastAsia="Times New Roman" w:cs="Times New Roman"/>
          <w:sz w:val="24"/>
          <w:szCs w:val="20"/>
          <w:lang w:eastAsia="ru-RU"/>
        </w:rPr>
        <w:t xml:space="preserve">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25 (двадцать пять) процентов от цены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29</w:t>
      </w:r>
      <w:r>
        <w:rPr>
          <w:rFonts w:ascii="Times New Roman" w:hAnsi="Times New Roman" w:eastAsia="Times New Roman" w:cs="Times New Roman"/>
          <w:sz w:val="24"/>
          <w:szCs w:val="20"/>
          <w:lang w:eastAsia="ru-RU"/>
        </w:rPr>
        <w:t xml:space="preserve">. В срок не более 5 (пяти) рабочих дней со дня заключения договора с соисполнителями из числа СМП и СОНО представить Заказчику: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Pr>
          <w:rFonts w:ascii="Times New Roman" w:hAnsi="Times New Roman" w:eastAsia="Times New Roman" w:cs="Times New Roman"/>
          <w:sz w:val="24"/>
          <w:szCs w:val="20"/>
          <w:lang w:eastAsia="ru-RU"/>
        </w:rPr>
        <w:t xml:space="preserve">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копию договора (договоров), заключенного с соисполнителем из числа СМП и СОНО, заверенную Исполнителем.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30</w:t>
      </w:r>
      <w:r>
        <w:rPr>
          <w:rFonts w:ascii="Times New Roman" w:hAnsi="Times New Roman" w:eastAsia="Times New Roman" w:cs="Times New Roman"/>
          <w:sz w:val="24"/>
          <w:szCs w:val="20"/>
          <w:lang w:eastAsia="ru-RU"/>
        </w:rPr>
        <w:t xml:space="preserve">.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3.1.3</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настоящего пункта, в течение 5 (пяти) дней со дня заключения договора с новым соисполнителем из числа СМП и СОНО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2</w:t>
      </w:r>
      <w:r>
        <w:rPr>
          <w:rFonts w:ascii="Times New Roman" w:hAnsi="Times New Roman" w:eastAsia="Times New Roman" w:cs="Times New Roman"/>
          <w:sz w:val="24"/>
          <w:szCs w:val="20"/>
          <w:lang w:eastAsia="ru-RU"/>
        </w:rPr>
        <w:t xml:space="preserve">.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Pr>
          <w:rFonts w:ascii="Times New Roman" w:hAnsi="Times New Roman" w:eastAsia="Times New Roman" w:cs="Times New Roman"/>
          <w:sz w:val="24"/>
          <w:szCs w:val="20"/>
          <w:lang w:eastAsia="ru-RU"/>
        </w:rPr>
        <w:t xml:space="preserve">7 рабочих </w:t>
      </w:r>
      <w:r>
        <w:rPr>
          <w:rFonts w:ascii="Times New Roman" w:hAnsi="Times New Roman" w:eastAsia="Times New Roman" w:cs="Times New Roman"/>
          <w:sz w:val="24"/>
          <w:szCs w:val="20"/>
          <w:lang w:eastAsia="ru-RU"/>
        </w:rPr>
        <w:t xml:space="preserve">дней с даты подписания Исполнителем документа о приемке товара, выполненной работы (ее результатов), оказанной услуги, отдел</w:t>
      </w:r>
      <w:r>
        <w:rPr>
          <w:rFonts w:ascii="Times New Roman" w:hAnsi="Times New Roman" w:eastAsia="Times New Roman" w:cs="Times New Roman"/>
          <w:sz w:val="24"/>
          <w:szCs w:val="20"/>
          <w:lang w:eastAsia="ru-RU"/>
        </w:rPr>
        <w:t xml:space="preserve">ьных этапов исполнения договора</w:t>
      </w:r>
      <w:r>
        <w:rPr>
          <w:rFonts w:ascii="Times New Roman" w:hAnsi="Times New Roman" w:eastAsia="Times New Roman" w:cs="Times New Roman"/>
          <w:sz w:val="24"/>
          <w:szCs w:val="20"/>
          <w:lang w:eastAsia="ru-RU"/>
        </w:rPr>
        <w:t xml:space="preserve">.</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за представление документов, указанных в подпунктах 3.1.3</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 3.1.3</w:t>
      </w:r>
      <w:r>
        <w:rPr>
          <w:rFonts w:ascii="Times New Roman" w:hAnsi="Times New Roman" w:eastAsia="Times New Roman" w:cs="Times New Roman"/>
          <w:sz w:val="24"/>
          <w:szCs w:val="20"/>
          <w:lang w:eastAsia="ru-RU"/>
        </w:rPr>
        <w:t xml:space="preserve">6</w:t>
      </w:r>
      <w:r>
        <w:rPr>
          <w:rFonts w:ascii="Times New Roman" w:hAnsi="Times New Roman" w:eastAsia="Times New Roman" w:cs="Times New Roman"/>
          <w:sz w:val="24"/>
          <w:szCs w:val="20"/>
          <w:lang w:eastAsia="ru-RU"/>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за </w:t>
      </w:r>
      <w:r>
        <w:rPr>
          <w:rFonts w:ascii="Times New Roman" w:hAnsi="Times New Roman" w:eastAsia="Times New Roman" w:cs="Times New Roman"/>
          <w:sz w:val="24"/>
          <w:szCs w:val="20"/>
          <w:lang w:eastAsia="ru-RU"/>
        </w:rPr>
        <w:t xml:space="preserve">непривлечение</w:t>
      </w:r>
      <w:r>
        <w:rPr>
          <w:rFonts w:ascii="Times New Roman" w:hAnsi="Times New Roman" w:eastAsia="Times New Roman" w:cs="Times New Roman"/>
          <w:sz w:val="24"/>
          <w:szCs w:val="20"/>
          <w:lang w:eastAsia="ru-RU"/>
        </w:rPr>
        <w:t xml:space="preserve"> соисполнителей из числа СМП и СОНО в объеме, установленном в подпункте 3.1.</w:t>
      </w:r>
      <w:r>
        <w:rPr>
          <w:rFonts w:ascii="Times New Roman" w:hAnsi="Times New Roman" w:eastAsia="Times New Roman" w:cs="Times New Roman"/>
          <w:sz w:val="24"/>
          <w:szCs w:val="20"/>
          <w:lang w:eastAsia="ru-RU"/>
        </w:rPr>
        <w:t xml:space="preserve">33</w:t>
      </w:r>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sz w:val="24"/>
          <w:szCs w:val="24"/>
        </w:rPr>
      </w:pPr>
      <w:r>
        <w:rPr>
          <w:rFonts w:ascii="Times New Roman" w:hAnsi="Times New Roman" w:eastAsia="Times New Roman" w:cs="Times New Roman"/>
          <w:sz w:val="24"/>
          <w:szCs w:val="24"/>
          <w:lang w:eastAsia="ru-RU"/>
        </w:rPr>
        <w:t xml:space="preserve">3.1.3</w:t>
      </w:r>
      <w:r>
        <w:rPr>
          <w:rFonts w:ascii="Times New Roman" w:hAnsi="Times New Roman" w:eastAsia="Times New Roman" w:cs="Times New Roman"/>
          <w:sz w:val="24"/>
          <w:szCs w:val="24"/>
          <w:lang w:eastAsia="ru-RU"/>
        </w:rPr>
        <w:t xml:space="preserve">4</w:t>
      </w:r>
      <w:r>
        <w:rPr>
          <w:rFonts w:ascii="Times New Roman" w:hAnsi="Times New Roman" w:eastAsia="Times New Roman" w:cs="Times New Roman"/>
          <w:sz w:val="24"/>
          <w:szCs w:val="24"/>
          <w:lang w:eastAsia="ru-RU"/>
        </w:rPr>
        <w:t xml:space="preserve">. </w:t>
      </w:r>
      <w:r>
        <w:rPr>
          <w:rFonts w:ascii="Times New Roman" w:hAnsi="Times New Roman"/>
          <w:sz w:val="24"/>
          <w:szCs w:val="24"/>
        </w:rPr>
        <w:t xml:space="preserve">В случае принятия уполномоченным органом исполнительной                            власти Санкт-Петербурга нормативного правового акта, определяющего порядок расчета и  условия использования исполнителем  услуг по контракту  коммунальных ресурсов образовательных учреждений при осуществлении исполнителем  коммерческой деятельности, не связанной с организацией социального питания, Исполнитель обязан  возместить  Заказчику стоимость     указанных потребленных  коммунальных ресурсов (далее-коммунальные ресурсы),  заключив с Заказчиком дополнительное соглашение к контракту. Расчет стоимости коммунальных ресурсов производится с момента заключения контракта сторонами.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3.1.</w:t>
      </w:r>
      <w:r>
        <w:rPr>
          <w:rFonts w:ascii="Times New Roman" w:hAnsi="Times New Roman" w:eastAsia="Times New Roman" w:cs="Times New Roman"/>
          <w:sz w:val="24"/>
          <w:szCs w:val="20"/>
          <w:lang w:eastAsia="ru-RU"/>
        </w:rPr>
        <w:t xml:space="preserve">35</w:t>
      </w:r>
      <w:r>
        <w:rPr>
          <w:rFonts w:ascii="Times New Roman" w:hAnsi="Times New Roman" w:eastAsia="Times New Roman" w:cs="Times New Roman"/>
          <w:sz w:val="24"/>
          <w:szCs w:val="20"/>
          <w:lang w:eastAsia="ru-RU"/>
        </w:rPr>
        <w:t xml:space="preserve">. Исполнять иные обязанности, предусмотренные действующим законодательством и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 Исполнитель вправе: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3.2.1. Требовать от Заказчика произвести приемку услуг в порядке и в сроки, предусмотренные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3.2.2. Требовать от Заказчика своевременной оплаты оказанных услуг в порядке и в сроки, предусмотренные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3.2.3. Требовать от Заказчика предоставления имеющейся у него информации, необходимой для исполнения обязательств по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3.2.4. Требовать возмещения убытков, уплаты неустоек (штрафов, пеней) в соответствии с разделом 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3.2.8. Осуществлять иные права, предусмотренные действующим законодательством и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 Заказчик обязуется: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 Обеспечить приемку оказанной услуги в соответствии с положениями настоящего Контракта и требованиями статьи 94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3.3.5. В случае принятия решения об одностороннем отказе от исполнения настоящего Контракта</w:t>
      </w:r>
      <w:r>
        <w:rPr>
          <w:rFonts w:ascii="Times New Roman" w:hAnsi="Times New Roman" w:eastAsia="Times New Roman" w:cs="Times New Roman"/>
          <w:sz w:val="24"/>
          <w:szCs w:val="20"/>
          <w:lang w:eastAsia="ru-RU"/>
        </w:rPr>
        <w:t xml:space="preserve">:</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 с использованием единой информационной системы </w:t>
      </w:r>
      <w:r>
        <w:rPr>
          <w:rFonts w:ascii="Times New Roman" w:hAnsi="Times New Roman" w:eastAsia="Times New Roman" w:cs="Times New Roman"/>
          <w:sz w:val="24"/>
          <w:szCs w:val="20"/>
          <w:lang w:eastAsia="ru-RU"/>
        </w:rPr>
        <w:t xml:space="preserve">сформировать</w:t>
      </w:r>
      <w:r>
        <w:rPr>
          <w:rFonts w:ascii="Times New Roman" w:hAnsi="Times New Roman" w:eastAsia="Times New Roman" w:cs="Times New Roman"/>
          <w:sz w:val="24"/>
          <w:szCs w:val="20"/>
          <w:lang w:eastAsia="ru-RU"/>
        </w:rPr>
        <w:t xml:space="preserve">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2" w:history="1">
        <w:r>
          <w:rPr>
            <w:rStyle w:val="a6"/>
            <w:rFonts w:ascii="Times New Roman" w:hAnsi="Times New Roman" w:eastAsia="Times New Roman" w:cs="Times New Roman"/>
            <w:color w:val="auto"/>
            <w:sz w:val="24"/>
            <w:szCs w:val="20"/>
            <w:u w:val="none"/>
            <w:lang w:eastAsia="ru-RU"/>
          </w:rPr>
          <w:t xml:space="preserve">частью 5 статьи 103</w:t>
        </w:r>
      </w:hyperlink>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Закона</w:t>
      </w:r>
      <w:r>
        <w:rPr>
          <w:rFonts w:ascii="Times New Roman" w:hAnsi="Times New Roman" w:eastAsia="Times New Roman" w:cs="Times New Roman"/>
          <w:sz w:val="24"/>
          <w:szCs w:val="20"/>
          <w:lang w:eastAsia="ru-RU"/>
        </w:rPr>
        <w:t xml:space="preserve">, такое решение не размещается на официальном сайте;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Pr>
            <w:rStyle w:val="a6"/>
            <w:rFonts w:ascii="Times New Roman" w:hAnsi="Times New Roman" w:eastAsia="Times New Roman" w:cs="Times New Roman"/>
            <w:color w:val="auto"/>
            <w:sz w:val="24"/>
            <w:szCs w:val="20"/>
            <w:u w:val="none"/>
            <w:lang w:eastAsia="ru-RU"/>
          </w:rPr>
          <w:t xml:space="preserve">пунктом 1</w:t>
        </w:r>
      </w:hyperlink>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 части 12.1 статьи 95 Закона</w:t>
      </w:r>
      <w:r>
        <w:rPr>
          <w:rFonts w:ascii="Times New Roman" w:hAnsi="Times New Roman" w:eastAsia="Times New Roman" w:cs="Times New Roman"/>
          <w:sz w:val="24"/>
          <w:szCs w:val="20"/>
          <w:lang w:eastAsia="ru-RU"/>
        </w:rPr>
        <w:t xml:space="preserve"> автоматически с использованием единой информационной системы направляется </w:t>
      </w:r>
      <w:r>
        <w:rPr>
          <w:rFonts w:ascii="Times New Roman" w:hAnsi="Times New Roman" w:eastAsia="Times New Roman" w:cs="Times New Roman"/>
          <w:sz w:val="24"/>
          <w:szCs w:val="20"/>
          <w:lang w:eastAsia="ru-RU"/>
        </w:rPr>
        <w:t xml:space="preserve">Исполнителю</w:t>
      </w:r>
      <w:r>
        <w:rPr>
          <w:rFonts w:ascii="Times New Roman" w:hAnsi="Times New Roman" w:eastAsia="Times New Roman" w:cs="Times New Roman"/>
          <w:sz w:val="24"/>
          <w:szCs w:val="20"/>
          <w:lang w:eastAsia="ru-RU"/>
        </w:rPr>
        <w:t xml:space="preserve">. Датой поступления </w:t>
      </w:r>
      <w:r>
        <w:rPr>
          <w:rFonts w:ascii="Times New Roman" w:hAnsi="Times New Roman" w:eastAsia="Times New Roman" w:cs="Times New Roman"/>
          <w:sz w:val="24"/>
          <w:szCs w:val="20"/>
          <w:lang w:eastAsia="ru-RU"/>
        </w:rPr>
        <w:t xml:space="preserve">И</w:t>
      </w:r>
      <w:r>
        <w:rPr>
          <w:rFonts w:ascii="Times New Roman" w:hAnsi="Times New Roman" w:eastAsia="Times New Roman" w:cs="Times New Roman"/>
          <w:sz w:val="24"/>
          <w:szCs w:val="20"/>
          <w:lang w:eastAsia="ru-RU"/>
        </w:rPr>
        <w:t xml:space="preserve">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w:t>
      </w:r>
      <w:r>
        <w:rPr>
          <w:rFonts w:ascii="Times New Roman" w:hAnsi="Times New Roman" w:eastAsia="Times New Roman" w:cs="Times New Roman"/>
          <w:sz w:val="24"/>
          <w:szCs w:val="20"/>
          <w:lang w:eastAsia="ru-RU"/>
        </w:rPr>
        <w:t xml:space="preserve">И</w:t>
      </w:r>
      <w:r>
        <w:rPr>
          <w:rFonts w:ascii="Times New Roman" w:hAnsi="Times New Roman" w:eastAsia="Times New Roman" w:cs="Times New Roman"/>
          <w:sz w:val="24"/>
          <w:szCs w:val="20"/>
          <w:lang w:eastAsia="ru-RU"/>
        </w:rPr>
        <w:t xml:space="preserve">сполнитель;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Pr>
            <w:rStyle w:val="a6"/>
            <w:rFonts w:ascii="Times New Roman" w:hAnsi="Times New Roman" w:eastAsia="Times New Roman" w:cs="Times New Roman"/>
            <w:color w:val="auto"/>
            <w:sz w:val="24"/>
            <w:szCs w:val="20"/>
            <w:u w:val="none"/>
            <w:lang w:eastAsia="ru-RU"/>
          </w:rPr>
          <w:t xml:space="preserve">пунктом 2</w:t>
        </w:r>
      </w:hyperlink>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части 12.1 статьи 95 Закона</w:t>
      </w:r>
      <w:r>
        <w:rPr>
          <w:rFonts w:ascii="Times New Roman" w:hAnsi="Times New Roman" w:eastAsia="Times New Roman" w:cs="Times New Roman"/>
          <w:sz w:val="24"/>
          <w:szCs w:val="20"/>
          <w:lang w:eastAsia="ru-RU"/>
        </w:rPr>
        <w:t xml:space="preserve"> считается надлежащим уведомлением поставщика (подрядчика, исполнителя) об одностороннем отказе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3.3.6. Требовать уплаты неустоек (штрафов, пеней) в соответствии с разделом 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телефон/факс/почта </w:t>
      </w:r>
      <w:r>
        <w:rPr>
          <w:rFonts w:ascii="Times New Roman" w:hAnsi="Times New Roman" w:eastAsia="Times New Roman" w:cs="Times New Roman"/>
          <w:sz w:val="24"/>
          <w:szCs w:val="20"/>
          <w:lang w:eastAsia="ru-RU"/>
        </w:rPr>
        <w:t xml:space="preserve">407-89-79</w:t>
      </w:r>
      <w:r>
        <w:rPr>
          <w:rFonts w:ascii="Times New Roman" w:hAnsi="Times New Roman" w:eastAsia="Times New Roman" w:cs="Times New Roman"/>
          <w:sz w:val="24"/>
          <w:szCs w:val="20"/>
          <w:lang w:eastAsia="ru-RU"/>
        </w:rPr>
        <w:t xml:space="preserve">, в порядке, установленном в пункте 2.3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w:t>
      </w:r>
    </w:p>
    <w:p>
      <w:pPr>
        <w:spacing w:after="0" w:line="240" w:lineRule="auto"/>
        <w:ind w:firstLine="540"/>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3.3.9. </w:t>
      </w:r>
      <w:r>
        <w:rPr>
          <w:rFonts w:ascii="Times New Roman" w:hAnsi="Times New Roman" w:cs="Times New Roman"/>
          <w:sz w:val="24"/>
          <w:szCs w:val="24"/>
        </w:rPr>
        <w:t xml:space="preserve">П</w:t>
      </w:r>
      <w:r>
        <w:rPr>
          <w:rFonts w:ascii="Times New Roman" w:hAnsi="Times New Roman" w:cs="Times New Roman"/>
          <w:sz w:val="24"/>
          <w:szCs w:val="24"/>
        </w:rPr>
        <w:t xml:space="preserve">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w:t>
      </w:r>
    </w:p>
    <w:p>
      <w:pPr>
        <w:spacing w:after="0" w:line="240" w:lineRule="auto"/>
        <w:ind w:firstLine="540"/>
        <w:jc w:val="both"/>
        <w:rPr>
          <w:rFonts w:ascii="Times New Roman" w:hAnsi="Times New Roman" w:eastAsia="Times New Roman" w:cs="Times New Roman"/>
          <w:sz w:val="24"/>
          <w:szCs w:val="20"/>
          <w:lang w:eastAsia="ru-RU"/>
        </w:rPr>
      </w:pPr>
      <w:r>
        <w:rPr>
          <w:rFonts w:ascii="Times New Roman" w:hAnsi="Times New Roman" w:cs="Times New Roman"/>
          <w:sz w:val="24"/>
          <w:szCs w:val="24"/>
        </w:rPr>
        <w:t xml:space="preserve">3.3.9.1. Заключить </w:t>
      </w:r>
      <w:r>
        <w:rPr>
          <w:rFonts w:ascii="Times New Roman" w:hAnsi="Times New Roman" w:eastAsia="Times New Roman" w:cs="Times New Roman"/>
          <w:sz w:val="24"/>
          <w:szCs w:val="20"/>
          <w:lang w:eastAsia="ru-RU"/>
        </w:rPr>
        <w:t xml:space="preserve">с Исполнителем договор безвозмездного пользования в отношении государственного имущества Заказчика</w:t>
      </w:r>
      <w:r>
        <w:rPr>
          <w:rFonts w:ascii="Times New Roman" w:hAnsi="Times New Roman" w:eastAsia="Times New Roman" w:cs="Times New Roman"/>
          <w:sz w:val="24"/>
          <w:szCs w:val="20"/>
          <w:lang w:eastAsia="ru-RU"/>
        </w:rPr>
        <w:t xml:space="preserve"> (недвижимого, особо ценного движимого имущества и иного имущества)</w:t>
      </w:r>
      <w:r>
        <w:rPr>
          <w:rFonts w:ascii="Times New Roman" w:hAnsi="Times New Roman" w:eastAsia="Times New Roman" w:cs="Times New Roman"/>
          <w:sz w:val="24"/>
          <w:szCs w:val="20"/>
          <w:lang w:eastAsia="ru-RU"/>
        </w:rPr>
        <w:t xml:space="preserve">,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3.3.12. Утверждать режим работы пищеблока Заказчика в соответствии с режимом работы учреждения.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3.3.13. Ежемесячно производить сверку расчетов с Исполнителем в соответствии с пунктом 4.10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3.3.14. Исполнять иные обязанности, предусмотренные действующим законодательством и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 Заказчик вправе: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3.4.2. Проверять ход и качество выполнения Исполнителем условий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3.4.3. Запрашивать информацию о ходе и состоянии исполнения обязательств Исполнителя по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3.4.4. Отказаться от приемки и оплаты услуг, не соответствующих условиям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3.4.5. Требовать от Исполнителя своевременного устранения нарушений, выявленных в ходе приемки оказанных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3.4.7. Требовать возмещения убытков, причиненных по вине Исполнителя, в соответствии с действующий законодательством Российской Федерации и разделом 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3.4.8. Осуществлять иные права, предусмотренные действующим законодательством и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4. Цена Контракта, срок и порядок расчетов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4.1. Максимальное значение цены Контракта составляет</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eastAsia="ru-RU"/>
        </w:rPr>
        <w:t xml:space="preserve">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202</w:t>
      </w:r>
      <w:r>
        <w:rPr>
          <w:rFonts w:ascii="Times New Roman" w:hAnsi="Times New Roman" w:eastAsia="Times New Roman" w:cs="Times New Roman"/>
          <w:sz w:val="24"/>
          <w:szCs w:val="20"/>
          <w:lang w:eastAsia="ru-RU"/>
        </w:rPr>
        <w:t xml:space="preserve">3</w:t>
      </w:r>
      <w:r>
        <w:rPr>
          <w:rFonts w:ascii="Times New Roman" w:hAnsi="Times New Roman" w:eastAsia="Times New Roman" w:cs="Times New Roman"/>
          <w:sz w:val="24"/>
          <w:szCs w:val="20"/>
          <w:lang w:eastAsia="ru-RU"/>
        </w:rPr>
        <w:t xml:space="preserve"> году: </w:t>
      </w:r>
      <w:r>
        <w:rPr>
          <w:rFonts w:ascii="Times New Roman" w:hAnsi="Times New Roman" w:eastAsia="Times New Roman" w:cs="Times New Roman"/>
          <w:sz w:val="24"/>
          <w:szCs w:val="20"/>
          <w:lang w:eastAsia="ru-RU"/>
        </w:rPr>
        <w:t xml:space="preserve">3 728 307,30</w:t>
      </w:r>
      <w:r>
        <w:rPr>
          <w:rFonts w:ascii="Times New Roman" w:hAnsi="Times New Roman" w:eastAsia="Times New Roman" w:cs="Times New Roman"/>
          <w:sz w:val="24"/>
          <w:szCs w:val="20"/>
          <w:lang w:eastAsia="ru-RU"/>
        </w:rPr>
        <w:t xml:space="preserve"> рублей (</w:t>
      </w:r>
      <w:r>
        <w:rPr>
          <w:rFonts w:ascii="Times New Roman" w:hAnsi="Times New Roman" w:eastAsia="Times New Roman" w:cs="Times New Roman"/>
          <w:sz w:val="24"/>
          <w:szCs w:val="20"/>
          <w:lang w:eastAsia="ru-RU"/>
        </w:rPr>
        <w:t xml:space="preserve">три миллиона семьсот двадцать восемь тысяч триста семь рублей 30 копеек</w:t>
      </w:r>
      <w:r>
        <w:rPr>
          <w:rFonts w:ascii="Times New Roman" w:hAnsi="Times New Roman" w:eastAsia="Times New Roman" w:cs="Times New Roman"/>
          <w:sz w:val="24"/>
          <w:szCs w:val="20"/>
          <w:lang w:eastAsia="ru-RU"/>
        </w:rPr>
        <w:t xml:space="preserve">), НДС не облагается в соответствии с налоговым законодательством Российской Федерации.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202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году: </w:t>
      </w:r>
      <w:r>
        <w:rPr>
          <w:rFonts w:ascii="Times New Roman" w:hAnsi="Times New Roman" w:eastAsia="Times New Roman" w:cs="Times New Roman"/>
          <w:sz w:val="24"/>
          <w:szCs w:val="20"/>
          <w:lang w:eastAsia="ru-RU"/>
        </w:rPr>
        <w:t xml:space="preserve">4 588 894,72</w:t>
      </w:r>
      <w:r>
        <w:rPr>
          <w:rFonts w:ascii="Times New Roman" w:hAnsi="Times New Roman" w:eastAsia="Times New Roman" w:cs="Times New Roman"/>
          <w:sz w:val="24"/>
          <w:szCs w:val="20"/>
          <w:lang w:eastAsia="ru-RU"/>
        </w:rPr>
        <w:t xml:space="preserve"> рублей (</w:t>
      </w:r>
      <w:r>
        <w:rPr>
          <w:rFonts w:ascii="Times New Roman" w:hAnsi="Times New Roman" w:eastAsia="Times New Roman" w:cs="Times New Roman"/>
          <w:sz w:val="24"/>
          <w:szCs w:val="20"/>
          <w:lang w:eastAsia="ru-RU"/>
        </w:rPr>
        <w:t xml:space="preserve">четыре миллиона пятьсот восемьдесят восемь тысяч восемьсот девяносто четыре рубля 72 копейки</w:t>
      </w:r>
      <w:r>
        <w:rPr>
          <w:rFonts w:ascii="Times New Roman" w:hAnsi="Times New Roman" w:eastAsia="Times New Roman" w:cs="Times New Roman"/>
          <w:sz w:val="24"/>
          <w:szCs w:val="20"/>
          <w:lang w:eastAsia="ru-RU"/>
        </w:rPr>
        <w:t xml:space="preserve">), НДС не облагается в соответствии с налоговым законодательством Российской Федерации</w:t>
      </w:r>
      <w:r>
        <w:rPr>
          <w:rFonts w:ascii="Times New Roman" w:hAnsi="Times New Roman" w:eastAsia="Times New Roman" w:cs="Times New Roman"/>
          <w:sz w:val="24"/>
          <w:szCs w:val="20"/>
          <w:lang w:eastAsia="ru-RU"/>
        </w:rPr>
        <w:t xml:space="preserve">.</w:t>
      </w: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Цена единицы услуги установлена в Расчете цены оказываемых услуг (Приложение № 2 к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Расчет цены оказываемых услуг представлен в приложении № 2 к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4.3. Изменение существенных условий настоящего Контракта в ходе его исполнения допускается исключительно в случаях, предусмотренных Законом.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4.4. Источник финансирования настоящего Контракта:</w:t>
      </w:r>
      <w:r>
        <w:rPr>
          <w:rFonts w:ascii="Times New Roman" w:hAnsi="Times New Roman" w:eastAsia="Times New Roman" w:cs="Times New Roman"/>
          <w:sz w:val="24"/>
          <w:szCs w:val="20"/>
          <w:lang w:eastAsia="ru-RU"/>
        </w:rPr>
        <w:t xml:space="preserve"> </w:t>
      </w:r>
      <w:r>
        <w:rPr>
          <w:rFonts w:ascii="Times New Roman" w:hAnsi="Times New Roman"/>
          <w:color w:val="000000"/>
          <w:sz w:val="24"/>
          <w:szCs w:val="24"/>
        </w:rPr>
        <w:t xml:space="preserve">Внебюджетные средства; </w:t>
      </w:r>
      <w:r>
        <w:rPr>
          <w:rFonts w:ascii="Times New Roman" w:hAnsi="Times New Roman"/>
          <w:color w:val="000000"/>
          <w:sz w:val="24"/>
          <w:szCs w:val="24"/>
        </w:rPr>
        <w:t xml:space="preserve">субсидии на </w:t>
      </w:r>
      <w:r>
        <w:rPr>
          <w:rFonts w:ascii="Times New Roman" w:hAnsi="Times New Roman"/>
          <w:color w:val="000000"/>
          <w:sz w:val="24"/>
          <w:szCs w:val="24"/>
        </w:rPr>
        <w:t xml:space="preserve">иные цели; остатки </w:t>
      </w:r>
      <w:r>
        <w:rPr>
          <w:rFonts w:ascii="Times New Roman" w:hAnsi="Times New Roman"/>
          <w:color w:val="000000"/>
          <w:sz w:val="24"/>
          <w:szCs w:val="24"/>
        </w:rPr>
        <w:t xml:space="preserve">субсиди</w:t>
      </w:r>
      <w:r>
        <w:rPr>
          <w:rFonts w:ascii="Times New Roman" w:hAnsi="Times New Roman"/>
          <w:color w:val="000000"/>
          <w:sz w:val="24"/>
          <w:szCs w:val="24"/>
        </w:rPr>
        <w:t xml:space="preserve">й</w:t>
      </w:r>
      <w:r>
        <w:rPr>
          <w:rFonts w:ascii="Times New Roman" w:hAnsi="Times New Roman"/>
          <w:color w:val="000000"/>
          <w:sz w:val="24"/>
          <w:szCs w:val="24"/>
        </w:rPr>
        <w:t xml:space="preserve"> на </w:t>
      </w:r>
      <w:r>
        <w:rPr>
          <w:rFonts w:ascii="Times New Roman" w:hAnsi="Times New Roman"/>
          <w:color w:val="000000"/>
          <w:sz w:val="24"/>
          <w:szCs w:val="24"/>
        </w:rPr>
        <w:t xml:space="preserve">иные цели</w:t>
      </w:r>
      <w:r>
        <w:rPr>
          <w:rFonts w:ascii="Times New Roman" w:hAnsi="Times New Roman"/>
          <w:color w:val="000000"/>
          <w:sz w:val="24"/>
          <w:szCs w:val="24"/>
        </w:rPr>
        <w:t xml:space="preserve">; д</w:t>
      </w:r>
      <w:r>
        <w:rPr>
          <w:rFonts w:ascii="Times New Roman" w:hAnsi="Times New Roman"/>
          <w:color w:val="000000"/>
          <w:sz w:val="24"/>
          <w:szCs w:val="24"/>
        </w:rPr>
        <w:t xml:space="preserve">оходы от иной</w:t>
      </w:r>
      <w:r>
        <w:rPr>
          <w:rFonts w:ascii="Times New Roman" w:hAnsi="Times New Roman"/>
          <w:color w:val="000000"/>
          <w:sz w:val="24"/>
          <w:szCs w:val="24"/>
        </w:rPr>
        <w:t xml:space="preserve"> предпринимательской деятельности,</w:t>
      </w:r>
      <w:r>
        <w:rPr>
          <w:rFonts w:ascii="Times New Roman" w:hAnsi="Times New Roman"/>
          <w:color w:val="000000"/>
          <w:sz w:val="24"/>
          <w:szCs w:val="24"/>
        </w:rPr>
        <w:t xml:space="preserve"> </w:t>
      </w:r>
      <w:r>
        <w:rPr>
          <w:rFonts w:ascii="Times New Roman" w:hAnsi="Times New Roman"/>
          <w:color w:val="000000"/>
          <w:sz w:val="24"/>
          <w:szCs w:val="24"/>
        </w:rPr>
        <w:t xml:space="preserve">квр</w:t>
      </w:r>
      <w:r>
        <w:rPr>
          <w:rFonts w:ascii="Times New Roman" w:hAnsi="Times New Roman"/>
          <w:color w:val="000000"/>
          <w:sz w:val="24"/>
          <w:szCs w:val="24"/>
        </w:rPr>
        <w:t xml:space="preserve"> 244, КОСГУ </w:t>
      </w:r>
      <w:r>
        <w:rPr>
          <w:rFonts w:ascii="Times New Roman" w:hAnsi="Times New Roman"/>
          <w:color w:val="000000"/>
          <w:sz w:val="24"/>
          <w:szCs w:val="24"/>
        </w:rPr>
        <w:t xml:space="preserve">226</w:t>
      </w:r>
      <w:r>
        <w:rPr>
          <w:rFonts w:ascii="Times New Roman" w:hAnsi="Times New Roman"/>
          <w:color w:val="000000"/>
          <w:sz w:val="24"/>
          <w:szCs w:val="24"/>
        </w:rPr>
        <w:t xml:space="preserve">, целев</w:t>
      </w:r>
      <w:r>
        <w:rPr>
          <w:rFonts w:ascii="Times New Roman" w:hAnsi="Times New Roman"/>
          <w:color w:val="000000"/>
          <w:sz w:val="24"/>
          <w:szCs w:val="24"/>
        </w:rPr>
        <w:t xml:space="preserve">ые</w:t>
      </w:r>
      <w:r>
        <w:rPr>
          <w:rFonts w:ascii="Times New Roman" w:hAnsi="Times New Roman"/>
          <w:color w:val="000000"/>
          <w:sz w:val="24"/>
          <w:szCs w:val="24"/>
        </w:rPr>
        <w:t xml:space="preserve"> стать</w:t>
      </w:r>
      <w:r>
        <w:rPr>
          <w:rFonts w:ascii="Times New Roman" w:hAnsi="Times New Roman"/>
          <w:color w:val="000000"/>
          <w:sz w:val="24"/>
          <w:szCs w:val="24"/>
        </w:rPr>
        <w:t xml:space="preserve">и</w:t>
      </w:r>
      <w:r>
        <w:rPr>
          <w:rFonts w:ascii="Times New Roman" w:hAnsi="Times New Roman"/>
          <w:color w:val="000000"/>
          <w:sz w:val="24"/>
          <w:szCs w:val="24"/>
        </w:rPr>
        <w:t xml:space="preserve"> </w:t>
      </w:r>
      <w:r>
        <w:rPr>
          <w:rFonts w:ascii="Times New Roman" w:hAnsi="Times New Roman"/>
          <w:color w:val="000000"/>
          <w:sz w:val="24"/>
          <w:szCs w:val="24"/>
        </w:rPr>
        <w:t xml:space="preserve">0330040650, 03300R3040</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4.5. Авансирование по настоящему Контракту не предусмотрено.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4.6. 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Pr>
          <w:rStyle w:val="a5"/>
          <w:rFonts w:ascii="Times New Roman" w:hAnsi="Times New Roman" w:eastAsia="Times New Roman" w:cs="Times New Roman"/>
          <w:sz w:val="24"/>
          <w:szCs w:val="20"/>
          <w:lang w:eastAsia="ru-RU"/>
        </w:rPr>
        <w:footnoteReference w:id="1"/>
      </w:r>
      <w:r>
        <w:rPr>
          <w:rFonts w:ascii="Times New Roman" w:hAnsi="Times New Roman" w:eastAsia="Times New Roman" w:cs="Times New Roman"/>
          <w:sz w:val="24"/>
          <w:szCs w:val="20"/>
          <w:lang w:eastAsia="ru-RU"/>
        </w:rPr>
        <w:t xml:space="preserve"> </w:t>
      </w:r>
      <w:r>
        <w:rPr>
          <w:rFonts w:ascii="Times New Roman" w:hAnsi="Times New Roman" w:eastAsia="Times New Roman" w:cs="Times New Roman"/>
          <w:sz w:val="24"/>
          <w:szCs w:val="20"/>
          <w:lang w:eastAsia="ru-RU"/>
        </w:rPr>
        <w:t xml:space="preserve">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w:t>
      </w:r>
      <w:r>
        <w:rPr>
          <w:rFonts w:ascii="Times New Roman" w:hAnsi="Times New Roman" w:eastAsia="Times New Roman" w:cs="Times New Roman"/>
          <w:sz w:val="24"/>
          <w:szCs w:val="20"/>
          <w:lang w:eastAsia="ru-RU"/>
        </w:rPr>
        <w:t xml:space="preserve">6</w:t>
      </w:r>
      <w:r>
        <w:rPr>
          <w:rFonts w:ascii="Times New Roman" w:hAnsi="Times New Roman" w:eastAsia="Times New Roman" w:cs="Times New Roman"/>
          <w:sz w:val="24"/>
          <w:szCs w:val="20"/>
          <w:lang w:eastAsia="ru-RU"/>
        </w:rPr>
        <w:t xml:space="preserve"> настоящего Контракта, являющиеся его неотъемлемой частью.</w:t>
      </w:r>
    </w:p>
    <w:p>
      <w:pPr>
        <w:spacing w:after="0" w:line="240" w:lineRule="auto"/>
        <w:ind w:firstLine="567"/>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Отчетный период</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bCs/>
          <w:sz w:val="24"/>
          <w:szCs w:val="24"/>
          <w:lang w:eastAsia="ru-RU"/>
        </w:rPr>
        <w:t xml:space="preserve"> – календарный месяц, в котором были оказаны услуги Исполнителем.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Валютой, используемой для расчетов с Исполнителем, является российский рубль.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4.9. Обязанности Заказчика по оплате оказанных услуг считаются исполненными с момента списания денежных средств со счета Заказчика.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4.10. Стороны обязуются не позднее третьего числа текущего месяца производить сверку расчетов и оформлять акт сверки взаиморасчетов за прошедший месяц.</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pPr>
        <w:widowControl w:val="off"/>
        <w:spacing w:before="120" w:after="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5. Качество оказываемых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6. Порядок и срок сдачи и приемки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 В день оказания услуг в соответствии с заявкой Заказчика, направленной в соответствии с пунктом 2.3 настоящего Контракта, Исполнитель передает Заказчику подписанный со своей стороны промежуточный акт оказанных услуг (далее - промежуточный акт) в 2 (двух) экземплярах (по 1 (одному) экземпляру для каждой из Сторон.</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6.2.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6.3. </w:t>
      </w:r>
      <w:r>
        <w:rPr>
          <w:rFonts w:ascii="Times New Roman" w:hAnsi="Times New Roman" w:eastAsia="Times New Roman" w:cs="Times New Roman"/>
          <w:sz w:val="24"/>
          <w:szCs w:val="20"/>
          <w:lang w:eastAsia="ru-RU"/>
        </w:rPr>
        <w:t xml:space="preserve">Заказчик производит сверку количества питающихся детей, указанных в промежуточном акте с табелями учета посещаемости детей. </w:t>
      </w:r>
      <w:r>
        <w:rPr>
          <w:rFonts w:ascii="Times New Roman" w:hAnsi="Times New Roman" w:eastAsia="Times New Roman" w:cs="Times New Roman"/>
          <w:sz w:val="24"/>
          <w:szCs w:val="20"/>
          <w:lang w:eastAsia="ru-RU"/>
        </w:rPr>
        <w:t xml:space="preserve">При отсутствии замечаний Заказчик подписывает промежуточный акт в течение 1 (одного) рабочего дня с даты оказания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6.4.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6.3 настоящего Контракта составляет мотивированный отказ от подписания акта сверки.</w:t>
      </w:r>
      <w:r>
        <w:rPr>
          <w:rFonts w:ascii="Times New Roman" w:hAnsi="Times New Roman" w:eastAsia="Times New Roman" w:cs="Times New Roman"/>
          <w:sz w:val="24"/>
          <w:szCs w:val="20"/>
          <w:lang w:eastAsia="ru-RU"/>
        </w:rPr>
        <w:t xml:space="preserve"> Заказчик подписывает промежуточный акт после устранения Исполнителем недостатков, указанных в рекламационном акте.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6.4.1.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6.5. По окончании отчетного периода сторонами с использованием единой информационной системы в сфере закупок оформляется документ о приемке</w:t>
      </w:r>
      <w:r>
        <w:rPr>
          <w:rStyle w:val="a5"/>
          <w:rFonts w:ascii="Times New Roman" w:hAnsi="Times New Roman" w:eastAsia="Times New Roman" w:cs="Times New Roman"/>
          <w:sz w:val="24"/>
          <w:szCs w:val="20"/>
          <w:lang w:eastAsia="ru-RU"/>
        </w:rPr>
        <w:footnoteReference w:id="2"/>
      </w:r>
      <w:r>
        <w:rPr>
          <w:rFonts w:ascii="Times New Roman" w:hAnsi="Times New Roman" w:eastAsia="Times New Roman" w:cs="Times New Roman"/>
          <w:sz w:val="24"/>
          <w:szCs w:val="20"/>
          <w:lang w:eastAsia="ru-RU"/>
        </w:rPr>
        <w:t xml:space="preserve"> оказанных услуг, являющийся сводным реестром составленных в пределах отчетного периода промежуточных актов.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подпунктах "а", "б", "д" - "ж" пункта 1 части 13 статьи 94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 этом в документ о приемке подлежит включению информация об услугах, оказанных в течение отчетного периода, в строгом соответствии с составленными в течение указанного периода промежуточными актами.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6.6. К документу о приемке, предусмотренному пунктом 6.5 настоящего Контракта, должны быть приложены следующие документы, являющиеся его неотъемлемой частью:</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счет на оплату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скан-образы составленных в течение отчетного периода промежуточных актов.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6.7. Датой поступления Заказчику документа о приемке, подписанного Исполнителем,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6.8. В течение 10 рабочих дней со дня поступления документа о приемке в соответствии с пунктом 6.7.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6.6 настоящего Контракта</w:t>
      </w:r>
      <w:r>
        <w:rPr>
          <w:rFonts w:ascii="Times New Roman" w:hAnsi="Times New Roman" w:eastAsia="Times New Roman" w:cs="Times New Roman"/>
          <w:sz w:val="24"/>
          <w:szCs w:val="20"/>
          <w:lang w:eastAsia="ru-RU"/>
        </w:rPr>
        <w:t xml:space="preserve"> и результатов проведенной экспертизы</w:t>
      </w:r>
      <w:r>
        <w:rPr>
          <w:rFonts w:ascii="Times New Roman" w:hAnsi="Times New Roman" w:eastAsia="Times New Roman" w:cs="Times New Roman"/>
          <w:sz w:val="24"/>
          <w:szCs w:val="20"/>
          <w:lang w:eastAsia="ru-RU"/>
        </w:rPr>
        <w:t xml:space="preserve">, осуществляет одно из следующих действий: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6.8.1.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6.9.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6.12. Датой приемки оказанной услуги считается дата размещения в единой информационной системе документа о приемке, подписанного Заказчиком.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Обязательства Исполнителя по настоящему Контракту (</w:t>
      </w:r>
      <w:r>
        <w:rPr>
          <w:rFonts w:ascii="Times New Roman" w:hAnsi="Times New Roman" w:eastAsia="Times New Roman" w:cs="Times New Roman"/>
          <w:sz w:val="24"/>
          <w:szCs w:val="20"/>
          <w:lang w:eastAsia="ru-RU"/>
        </w:rPr>
        <w:t xml:space="preserve">отчетному периоду</w:t>
      </w:r>
      <w:r>
        <w:rPr>
          <w:rFonts w:ascii="Times New Roman" w:hAnsi="Times New Roman" w:eastAsia="Times New Roman" w:cs="Times New Roman"/>
          <w:sz w:val="24"/>
          <w:szCs w:val="20"/>
          <w:lang w:eastAsia="ru-RU"/>
        </w:rPr>
        <w:t xml:space="preserve">) считаются исполненными после подписания Сторонами документа о приемке.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Срок исправления Исполнителем документа о приемке при поступлении от Заказчика уведомления об уточнении составляет 1 рабочий день.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pPr>
        <w:spacing w:after="0" w:line="240"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6.15. </w:t>
      </w:r>
      <w:r>
        <w:rPr>
          <w:rFonts w:ascii="Times New Roman" w:hAnsi="Times New Roman" w:cs="Times New Roman"/>
          <w:sz w:val="24"/>
          <w:szCs w:val="24"/>
        </w:rPr>
        <w:t xml:space="preserve">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p>
    <w:p>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6.15.1.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w:t>
      </w:r>
      <w:r>
        <w:rPr>
          <w:rFonts w:ascii="Times New Roman" w:hAnsi="Times New Roman" w:cs="Times New Roman"/>
          <w:sz w:val="24"/>
          <w:szCs w:val="24"/>
        </w:rPr>
        <w:t xml:space="preserve">отчетным периодам </w:t>
      </w:r>
      <w:r>
        <w:rPr>
          <w:rFonts w:ascii="Times New Roman" w:hAnsi="Times New Roman" w:cs="Times New Roman"/>
          <w:sz w:val="24"/>
          <w:szCs w:val="24"/>
        </w:rPr>
        <w:t xml:space="preserve">исполнения Контракта.</w:t>
      </w:r>
    </w:p>
    <w:p>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6.15.2. В случае если по результатам такой экспертизы установлены нарушения требований Контракта,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p>
    <w:p>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6.15.3.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Pr>
          <w:rFonts w:ascii="Times New Roman" w:hAnsi="Times New Roman" w:cs="Times New Roman"/>
          <w:sz w:val="24"/>
          <w:szCs w:val="24"/>
        </w:rPr>
        <w:t xml:space="preserve">отчетного периода</w:t>
      </w:r>
      <w:r>
        <w:rPr>
          <w:rFonts w:ascii="Times New Roman" w:hAnsi="Times New Roman" w:cs="Times New Roman"/>
          <w:sz w:val="24"/>
          <w:szCs w:val="24"/>
        </w:rPr>
        <w:t xml:space="preserve"> исполнения контракта либо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7. Ответственность Сторон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1000 рублей, если цена Контракта не превышает 3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5000 рублей, если цена Контракта составляет от 3 млн рублей до 50 млн рублей (включительно);</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10000 рублей, если цена Контракта составляет от 50 млн рублей до 100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w:t>
      </w:r>
      <w:r>
        <w:rPr>
          <w:rFonts w:ascii="Times New Roman" w:hAnsi="Times New Roman" w:eastAsia="Times New Roman" w:cs="Times New Roman"/>
          <w:sz w:val="24"/>
          <w:szCs w:val="20"/>
          <w:lang w:eastAsia="ru-RU"/>
        </w:rPr>
        <w:t xml:space="preserve">ами</w:t>
      </w:r>
      <w:r>
        <w:rPr>
          <w:rFonts w:ascii="Times New Roman" w:hAnsi="Times New Roman" w:eastAsia="Times New Roman" w:cs="Times New Roman"/>
          <w:sz w:val="24"/>
          <w:szCs w:val="20"/>
          <w:lang w:eastAsia="ru-RU"/>
        </w:rPr>
        <w:t xml:space="preserve"> 7.</w:t>
      </w:r>
      <w:r>
        <w:rPr>
          <w:rFonts w:ascii="Times New Roman" w:hAnsi="Times New Roman" w:eastAsia="Times New Roman" w:cs="Times New Roman"/>
          <w:sz w:val="24"/>
          <w:szCs w:val="20"/>
          <w:lang w:eastAsia="ru-RU"/>
        </w:rPr>
        <w:t xml:space="preserve">8, 7.12-7.14</w:t>
      </w:r>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10 процентов цены Контракта (этапа) в случае, если цена Контракта (этапа) не превышает 3 млн рублей;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5 процентов цены Контракта (этапа) в случае, если цена Контракта (этапа) составляет от 3 млн рублей до 50 млн рублей (включительно);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в) 1 процент цены Контракта (этапа) в случае, если цена Контракта (этапа) составляет от 50 млн рублей до 100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а) 1000 рублей, если цена Контракта не превышает 3 млн рублей;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 5000 рублей, если цена Контракта составляет от 3 млн рублей до 50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10000 рублей, если цена Контракта составляет от 50 млн рублей до 100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7.9.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7.12. В случае неисполнения Исполнителем обязательства, предусмотренного подпунктом 3.1.</w:t>
      </w:r>
      <w:r>
        <w:rPr>
          <w:rFonts w:ascii="Times New Roman" w:hAnsi="Times New Roman" w:eastAsia="Times New Roman" w:cs="Times New Roman"/>
          <w:sz w:val="24"/>
          <w:szCs w:val="20"/>
          <w:lang w:eastAsia="ru-RU"/>
        </w:rPr>
        <w:t xml:space="preserve">33</w:t>
      </w:r>
      <w:r>
        <w:rPr>
          <w:rFonts w:ascii="Times New Roman" w:hAnsi="Times New Roman" w:eastAsia="Times New Roman" w:cs="Times New Roman"/>
          <w:sz w:val="24"/>
          <w:szCs w:val="20"/>
          <w:lang w:eastAsia="ru-RU"/>
        </w:rPr>
        <w:t xml:space="preserve">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 установленного подпунктом 3.1.</w:t>
      </w:r>
      <w:r>
        <w:rPr>
          <w:rFonts w:ascii="Times New Roman" w:hAnsi="Times New Roman" w:eastAsia="Times New Roman" w:cs="Times New Roman"/>
          <w:sz w:val="24"/>
          <w:szCs w:val="20"/>
          <w:lang w:eastAsia="ru-RU"/>
        </w:rPr>
        <w:t xml:space="preserve">28</w:t>
      </w:r>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7.13. В случае представления документов, указанных в </w:t>
      </w:r>
      <w:hyperlink w:anchor="P153" w:history="1">
        <w:r>
          <w:rPr>
            <w:rStyle w:val="a6"/>
            <w:rFonts w:ascii="Times New Roman" w:hAnsi="Times New Roman" w:eastAsia="Times New Roman" w:cs="Times New Roman"/>
            <w:color w:val="auto"/>
            <w:sz w:val="24"/>
            <w:szCs w:val="20"/>
            <w:lang w:eastAsia="ru-RU"/>
          </w:rPr>
          <w:t xml:space="preserve">подпунктах 3.1.</w:t>
        </w:r>
        <w:r>
          <w:rPr>
            <w:rStyle w:val="a6"/>
            <w:rFonts w:ascii="Times New Roman" w:hAnsi="Times New Roman" w:eastAsia="Times New Roman" w:cs="Times New Roman"/>
            <w:color w:val="auto"/>
            <w:sz w:val="24"/>
            <w:szCs w:val="20"/>
            <w:lang w:eastAsia="ru-RU"/>
          </w:rPr>
          <w:t xml:space="preserve">29</w:t>
        </w:r>
      </w:hyperlink>
      <w:r>
        <w:rPr>
          <w:rFonts w:ascii="Times New Roman" w:hAnsi="Times New Roman" w:eastAsia="Times New Roman" w:cs="Times New Roman"/>
          <w:sz w:val="24"/>
          <w:szCs w:val="20"/>
          <w:lang w:eastAsia="ru-RU"/>
        </w:rPr>
        <w:t xml:space="preserve"> - </w:t>
      </w:r>
      <w:hyperlink w:anchor="P163" w:history="1">
        <w:r>
          <w:rPr>
            <w:rStyle w:val="a6"/>
            <w:rFonts w:ascii="Times New Roman" w:hAnsi="Times New Roman" w:eastAsia="Times New Roman" w:cs="Times New Roman"/>
            <w:color w:val="auto"/>
            <w:sz w:val="24"/>
            <w:szCs w:val="20"/>
            <w:lang w:eastAsia="ru-RU"/>
          </w:rPr>
          <w:t xml:space="preserve">3.1.3</w:t>
        </w:r>
        <w:r>
          <w:rPr>
            <w:rStyle w:val="a6"/>
            <w:rFonts w:ascii="Times New Roman" w:hAnsi="Times New Roman" w:eastAsia="Times New Roman" w:cs="Times New Roman"/>
            <w:color w:val="auto"/>
            <w:sz w:val="24"/>
            <w:szCs w:val="20"/>
            <w:lang w:eastAsia="ru-RU"/>
          </w:rPr>
          <w:t xml:space="preserve">1</w:t>
        </w:r>
      </w:hyperlink>
      <w:r>
        <w:rPr>
          <w:rFonts w:ascii="Times New Roman" w:hAnsi="Times New Roman" w:eastAsia="Times New Roman" w:cs="Times New Roman"/>
          <w:sz w:val="24"/>
          <w:szCs w:val="20"/>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Pr>
            <w:rStyle w:val="a6"/>
            <w:rFonts w:ascii="Times New Roman" w:hAnsi="Times New Roman" w:eastAsia="Times New Roman" w:cs="Times New Roman"/>
            <w:color w:val="auto"/>
            <w:sz w:val="24"/>
            <w:szCs w:val="20"/>
            <w:lang w:eastAsia="ru-RU"/>
          </w:rPr>
          <w:t xml:space="preserve">пунктом 7.8</w:t>
        </w:r>
      </w:hyperlink>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7.14. В случае неисполнения Исполнителем обязательства, предусмотренного п. 3.1.3</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настоящего Контракта, Исполнитель несет ответственность в соответствии с </w:t>
      </w:r>
      <w:hyperlink w:anchor="P497" w:history="1">
        <w:r>
          <w:rPr>
            <w:rStyle w:val="a6"/>
            <w:rFonts w:ascii="Times New Roman" w:hAnsi="Times New Roman" w:eastAsia="Times New Roman" w:cs="Times New Roman"/>
            <w:color w:val="auto"/>
            <w:sz w:val="24"/>
            <w:szCs w:val="20"/>
            <w:lang w:eastAsia="ru-RU"/>
          </w:rPr>
          <w:t xml:space="preserve">пунктом 7.8</w:t>
        </w:r>
      </w:hyperlink>
      <w:r>
        <w:rPr>
          <w:rFonts w:ascii="Times New Roman" w:hAnsi="Times New Roman" w:eastAsia="Times New Roman" w:cs="Times New Roman"/>
          <w:sz w:val="24"/>
          <w:szCs w:val="20"/>
          <w:lang w:eastAsia="ru-RU"/>
        </w:rPr>
        <w:t xml:space="preserve">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w:t>
      </w:r>
      <w:r>
        <w:rPr>
          <w:rFonts w:ascii="Times New Roman" w:hAnsi="Times New Roman" w:eastAsia="Times New Roman" w:cs="Times New Roman"/>
          <w:sz w:val="24"/>
          <w:szCs w:val="20"/>
          <w:lang w:eastAsia="ru-RU"/>
        </w:rPr>
        <w:t xml:space="preserve">5</w:t>
      </w:r>
      <w:r>
        <w:rPr>
          <w:rFonts w:ascii="Times New Roman" w:hAnsi="Times New Roman" w:eastAsia="Times New Roman" w:cs="Times New Roman"/>
          <w:sz w:val="24"/>
          <w:szCs w:val="20"/>
          <w:lang w:eastAsia="ru-RU"/>
        </w:rPr>
        <w:t xml:space="preserve">.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процентов начальной (максимальной) цены контракта, если цена контракта не превышает 3 млн. рублей;</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процентов начальной (максимальной) цены контракта, если цена контракта составляет от 3 млн. рублей до 50 млн. рублей (включительно);</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процент начальной (максимальной) цены контракта, если цена контракта составляет от 50 млн. рублей до 100 млн. рублей (включительно);</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случае, если цена контракта превышает начальную (максимальную) цену контракта: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процентов цены контракта, если цена контракта не превышает 3 млн. рублей;</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процентов цены контракта, если цена контракта составляет от 3 млн. рублей до 50 млн. рублей (включительно);</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процент цены контракта, если цена контракта составляет от 50 млн. рублей до 100 млн. рублей (включительно).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7.17.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7.19.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7.20. Применение неустойки (штрафа, пени) не освобождает Стороны от исполнения обязательств по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7.21.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7.22. При расторжении Контракта в связи с односторонним отказом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8. Обеспечение исполнения Контракта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8.1. Обеспечение исполнения настоящего Контракта установлено в размере </w:t>
      </w:r>
      <w:r>
        <w:rPr>
          <w:rFonts w:ascii="Times New Roman" w:hAnsi="Times New Roman" w:eastAsia="Times New Roman" w:cs="Times New Roman"/>
          <w:sz w:val="24"/>
          <w:szCs w:val="20"/>
          <w:lang w:eastAsia="ru-RU"/>
        </w:rPr>
        <w:t xml:space="preserve">7 901 341,92</w:t>
      </w:r>
      <w:r>
        <w:rPr>
          <w:rFonts w:ascii="Times New Roman" w:hAnsi="Times New Roman" w:eastAsia="Times New Roman" w:cs="Times New Roman"/>
          <w:sz w:val="24"/>
          <w:szCs w:val="20"/>
          <w:lang w:eastAsia="ru-RU"/>
        </w:rPr>
        <w:t xml:space="preserve"> руб.</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8.1.1. Обеспечение исполнения настоящего Контракта обеспечивает все обязательства Исполнителя, предусмотренные настоящим Контрактом, включая: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исполнение основного обязательства по оказанию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предоставление Исполнителем Заказчику предусмотренных настоящим Контрактом и приложениями к нему результатов, включая отчетные документы;</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соблюдение сроков оказания услуг;</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8.2. Обеспечение исполнения Контракта предоставлено Исполнителем в виде независимой гарантии.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8.7. 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9. Обстоятельства непреодолимой силы</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10. Рассмотрение и разрешение споров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10.1. Все споры, возникающие из настоящего Контракта, Стороны могут разрешать путем переговоров.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10.4. </w:t>
      </w:r>
      <w:r>
        <w:rPr>
          <w:rFonts w:ascii="Times New Roman" w:hAnsi="Times New Roman" w:cs="Times New Roman"/>
          <w:sz w:val="24"/>
          <w:szCs w:val="24"/>
        </w:rPr>
        <w:t xml:space="preserve">Претензии должны быть направлены одной Стороной другой Стороне в порядке, предусмотренном </w:t>
      </w:r>
      <w:hyperlink r:id="rId13" w:history="1">
        <w:r>
          <w:rPr>
            <w:rFonts w:ascii="Times New Roman" w:hAnsi="Times New Roman" w:cs="Times New Roman"/>
            <w:sz w:val="24"/>
            <w:szCs w:val="24"/>
          </w:rPr>
          <w:t xml:space="preserve">пунктом 13.3.1</w:t>
        </w:r>
      </w:hyperlink>
      <w:r>
        <w:rPr>
          <w:rFonts w:ascii="Times New Roman" w:hAnsi="Times New Roman" w:cs="Times New Roman"/>
          <w:sz w:val="24"/>
          <w:szCs w:val="24"/>
        </w:rPr>
        <w:t xml:space="preserve">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10.5. Сторона должна дать в письменной форме ответ на претензию по существу в срок не позднее 10 (десяти) календарных дней с даты получения претензии.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10.7. Если требования в претензии подлежат денежной оценке, в претензии указывается </w:t>
      </w:r>
      <w:r>
        <w:rPr>
          <w:rFonts w:ascii="Times New Roman" w:hAnsi="Times New Roman" w:eastAsia="Times New Roman" w:cs="Times New Roman"/>
          <w:sz w:val="24"/>
          <w:szCs w:val="20"/>
          <w:lang w:eastAsia="ru-RU"/>
        </w:rPr>
        <w:t xml:space="preserve">истребуемая</w:t>
      </w:r>
      <w:r>
        <w:rPr>
          <w:rFonts w:ascii="Times New Roman" w:hAnsi="Times New Roman" w:eastAsia="Times New Roman" w:cs="Times New Roman"/>
          <w:sz w:val="24"/>
          <w:szCs w:val="20"/>
          <w:lang w:eastAsia="ru-RU"/>
        </w:rPr>
        <w:t xml:space="preserve"> денежная сумма и ее полный и обоснованный расчет.</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11. Срок действия Контракта, срок исполнения Контракта, порядок изменения и расторжения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w:t>
      </w:r>
      <w:r>
        <w:rPr>
          <w:rFonts w:ascii="Times New Roman" w:hAnsi="Times New Roman" w:eastAsia="Times New Roman" w:cs="Times New Roman"/>
          <w:sz w:val="24"/>
          <w:szCs w:val="20"/>
          <w:lang w:eastAsia="ru-RU"/>
        </w:rPr>
        <w:t xml:space="preserve">15</w:t>
      </w:r>
      <w:r>
        <w:rPr>
          <w:rFonts w:ascii="Times New Roman" w:hAnsi="Times New Roman" w:eastAsia="Times New Roman" w:cs="Times New Roman"/>
          <w:sz w:val="24"/>
          <w:szCs w:val="20"/>
          <w:lang w:eastAsia="ru-RU"/>
        </w:rPr>
        <w:t xml:space="preserve">.0</w:t>
      </w:r>
      <w:r>
        <w:rPr>
          <w:rFonts w:ascii="Times New Roman" w:hAnsi="Times New Roman" w:eastAsia="Times New Roman" w:cs="Times New Roman"/>
          <w:sz w:val="24"/>
          <w:szCs w:val="20"/>
          <w:lang w:eastAsia="ru-RU"/>
        </w:rPr>
        <w:t xml:space="preserve">7</w:t>
      </w:r>
      <w:r>
        <w:rPr>
          <w:rFonts w:ascii="Times New Roman" w:hAnsi="Times New Roman" w:eastAsia="Times New Roman" w:cs="Times New Roman"/>
          <w:sz w:val="24"/>
          <w:szCs w:val="20"/>
          <w:lang w:eastAsia="ru-RU"/>
        </w:rPr>
        <w:t xml:space="preserve">.202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(включительно), а в части неисполненных обязательств - до полного их исполнения Сторонами.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Окончание срока действия Контракта влечет прекращение обязательств Сторон по Контракту и не освобождает Стороны от ответственности за его нарушение.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11.2. Срок исполнения настоящего Контракта: по </w:t>
      </w:r>
      <w:r>
        <w:rPr>
          <w:rFonts w:ascii="Times New Roman" w:hAnsi="Times New Roman" w:eastAsia="Times New Roman" w:cs="Times New Roman"/>
          <w:sz w:val="24"/>
          <w:szCs w:val="20"/>
          <w:lang w:eastAsia="ru-RU"/>
        </w:rPr>
        <w:t xml:space="preserve">15</w:t>
      </w:r>
      <w:r>
        <w:rPr>
          <w:rFonts w:ascii="Times New Roman" w:hAnsi="Times New Roman" w:eastAsia="Times New Roman" w:cs="Times New Roman"/>
          <w:sz w:val="24"/>
          <w:szCs w:val="20"/>
          <w:lang w:eastAsia="ru-RU"/>
        </w:rPr>
        <w:t xml:space="preserve">.0</w:t>
      </w:r>
      <w:r>
        <w:rPr>
          <w:rFonts w:ascii="Times New Roman" w:hAnsi="Times New Roman" w:eastAsia="Times New Roman" w:cs="Times New Roman"/>
          <w:sz w:val="24"/>
          <w:szCs w:val="20"/>
          <w:lang w:eastAsia="ru-RU"/>
        </w:rPr>
        <w:t xml:space="preserve">7</w:t>
      </w:r>
      <w:r>
        <w:rPr>
          <w:rFonts w:ascii="Times New Roman" w:hAnsi="Times New Roman" w:eastAsia="Times New Roman" w:cs="Times New Roman"/>
          <w:sz w:val="24"/>
          <w:szCs w:val="20"/>
          <w:lang w:eastAsia="ru-RU"/>
        </w:rPr>
        <w:t xml:space="preserve">.202</w:t>
      </w:r>
      <w:r>
        <w:rPr>
          <w:rFonts w:ascii="Times New Roman" w:hAnsi="Times New Roman" w:eastAsia="Times New Roman" w:cs="Times New Roman"/>
          <w:sz w:val="24"/>
          <w:szCs w:val="20"/>
          <w:lang w:eastAsia="ru-RU"/>
        </w:rPr>
        <w:t xml:space="preserve">4</w:t>
      </w:r>
      <w:r>
        <w:rPr>
          <w:rFonts w:ascii="Times New Roman" w:hAnsi="Times New Roman" w:eastAsia="Times New Roman" w:cs="Times New Roman"/>
          <w:sz w:val="24"/>
          <w:szCs w:val="20"/>
          <w:lang w:eastAsia="ru-RU"/>
        </w:rPr>
        <w:t xml:space="preserve"> (включительно)</w:t>
      </w:r>
      <w:r>
        <w:rPr>
          <w:rFonts w:ascii="Times New Roman" w:hAnsi="Times New Roman" w:eastAsia="Times New Roman" w:cs="Times New Roman"/>
          <w:sz w:val="24"/>
          <w:szCs w:val="20"/>
          <w:lang w:eastAsia="ru-RU"/>
        </w:rPr>
        <w:t xml:space="preserve">.</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11.3. Информация о настоящем Контракте подлежит включению в реестр контрактов, заключенных заказчиками.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Pr>
          <w:rFonts w:ascii="Times New Roman" w:hAnsi="Times New Roman" w:eastAsia="Times New Roman" w:cs="Times New Roman"/>
          <w:sz w:val="24"/>
          <w:szCs w:val="20"/>
          <w:lang w:eastAsia="ru-RU"/>
        </w:rPr>
        <w:t xml:space="preserve">Законом</w:t>
      </w:r>
      <w:r>
        <w:rPr>
          <w:rFonts w:ascii="Times New Roman" w:hAnsi="Times New Roman" w:eastAsia="Times New Roman" w:cs="Times New Roman"/>
          <w:sz w:val="24"/>
          <w:szCs w:val="20"/>
          <w:lang w:eastAsia="ru-RU"/>
        </w:rPr>
        <w:t xml:space="preserve">, в том числе: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 при снижении цены Контракта без изменения предусмотренных Контрактом объема услуги, качества оказываемой услуги и иных условий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w:t>
      </w:r>
      <w:r>
        <w:rPr>
          <w:rFonts w:ascii="Times New Roman" w:hAnsi="Times New Roman" w:eastAsia="Times New Roman" w:cs="Times New Roman"/>
          <w:sz w:val="24"/>
          <w:szCs w:val="20"/>
          <w:lang w:eastAsia="ru-RU"/>
        </w:rPr>
        <w:t xml:space="preserve">а исходя из цены единицы услуги.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Закона. При этом: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 размер обеспечения может быть уменьшен в порядке и случаях, предусмотренных частями 7 - 7.3 статьи 96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11.7. В случае изменения срока исполнения Контракта в соответствии с частью 27 статьи 34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 этом факт подписания Сторонами соглашения о расторжении Контракта не освобождает Стороны от обязанностей урегулирования взаимных расчетов.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11.15. </w:t>
      </w:r>
      <w:r>
        <w:rPr>
          <w:rFonts w:ascii="Times New Roman" w:hAnsi="Times New Roman" w:eastAsia="Times New Roman" w:cs="Times New Roman"/>
          <w:sz w:val="24"/>
          <w:szCs w:val="20"/>
          <w:lang w:eastAsia="ru-RU"/>
        </w:rPr>
        <w:t xml:space="preserve">В случае принятия Заказчиком решения об одностороннем отказе от исполнения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4" w:history="1">
        <w:r>
          <w:rPr>
            <w:rStyle w:val="a6"/>
            <w:rFonts w:ascii="Times New Roman" w:hAnsi="Times New Roman" w:eastAsia="Times New Roman" w:cs="Times New Roman"/>
            <w:color w:val="auto"/>
            <w:sz w:val="24"/>
            <w:szCs w:val="20"/>
            <w:u w:val="none"/>
            <w:lang w:eastAsia="ru-RU"/>
          </w:rPr>
          <w:t xml:space="preserve">частью 5 статьи 103</w:t>
        </w:r>
      </w:hyperlink>
      <w:r>
        <w:rPr>
          <w:rFonts w:ascii="Times New Roman" w:hAnsi="Times New Roman" w:eastAsia="Times New Roman" w:cs="Times New Roman"/>
          <w:sz w:val="24"/>
          <w:szCs w:val="20"/>
          <w:lang w:eastAsia="ru-RU"/>
        </w:rPr>
        <w:t xml:space="preserve"> Закона, такое решение не размещается на официальном сайте;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Pr>
            <w:rStyle w:val="a6"/>
            <w:rFonts w:ascii="Times New Roman" w:hAnsi="Times New Roman" w:eastAsia="Times New Roman" w:cs="Times New Roman"/>
            <w:color w:val="auto"/>
            <w:sz w:val="24"/>
            <w:szCs w:val="20"/>
            <w:u w:val="none"/>
            <w:lang w:eastAsia="ru-RU"/>
          </w:rPr>
          <w:t xml:space="preserve">пунктом 1</w:t>
        </w:r>
      </w:hyperlink>
      <w:r>
        <w:rPr>
          <w:rFonts w:ascii="Times New Roman" w:hAnsi="Times New Roman" w:eastAsia="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Pr>
            <w:rStyle w:val="a6"/>
            <w:rFonts w:ascii="Times New Roman" w:hAnsi="Times New Roman" w:eastAsia="Times New Roman" w:cs="Times New Roman"/>
            <w:color w:val="auto"/>
            <w:sz w:val="24"/>
            <w:szCs w:val="20"/>
            <w:u w:val="none"/>
            <w:lang w:eastAsia="ru-RU"/>
          </w:rPr>
          <w:t xml:space="preserve">пунктом 2</w:t>
        </w:r>
      </w:hyperlink>
      <w:r>
        <w:rPr>
          <w:rFonts w:ascii="Times New Roman" w:hAnsi="Times New Roman" w:eastAsia="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11.17. </w:t>
      </w:r>
      <w:r>
        <w:rPr>
          <w:rFonts w:ascii="Times New Roman" w:hAnsi="Times New Roman" w:eastAsia="Times New Roman" w:cs="Times New Roman"/>
          <w:sz w:val="24"/>
          <w:szCs w:val="20"/>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11.14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5" w:history="1">
        <w:r>
          <w:rPr>
            <w:rStyle w:val="a6"/>
            <w:rFonts w:ascii="Times New Roman" w:hAnsi="Times New Roman" w:eastAsia="Times New Roman" w:cs="Times New Roman"/>
            <w:color w:val="auto"/>
            <w:sz w:val="24"/>
            <w:szCs w:val="20"/>
            <w:u w:val="none"/>
            <w:lang w:eastAsia="ru-RU"/>
          </w:rPr>
          <w:t xml:space="preserve">частью 12.1</w:t>
        </w:r>
      </w:hyperlink>
      <w:r>
        <w:rPr>
          <w:rFonts w:ascii="Times New Roman" w:hAnsi="Times New Roman" w:eastAsia="Times New Roman" w:cs="Times New Roman"/>
          <w:sz w:val="24"/>
          <w:szCs w:val="20"/>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6" w:history="1">
        <w:r>
          <w:rPr>
            <w:rStyle w:val="a6"/>
            <w:rFonts w:ascii="Times New Roman" w:hAnsi="Times New Roman" w:eastAsia="Times New Roman" w:cs="Times New Roman"/>
            <w:color w:val="auto"/>
            <w:sz w:val="24"/>
            <w:szCs w:val="20"/>
            <w:u w:val="none"/>
            <w:lang w:eastAsia="ru-RU"/>
          </w:rPr>
          <w:t xml:space="preserve">частью 5 статьи 103</w:t>
        </w:r>
      </w:hyperlink>
      <w:r>
        <w:rPr>
          <w:rFonts w:ascii="Times New Roman" w:hAnsi="Times New Roman" w:eastAsia="Times New Roman" w:cs="Times New Roman"/>
          <w:sz w:val="24"/>
          <w:szCs w:val="20"/>
          <w:lang w:eastAsia="ru-RU"/>
        </w:rPr>
        <w:t xml:space="preserve"> Закона, такое извещение не размещается на официальном сайте.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11.19. Решение об одностороннем отказе от исполнения настоящего Контракта направляется Исполнителем Заказчику в порядке, установленном частью 20.</w:t>
      </w:r>
      <w:r>
        <w:rPr>
          <w:rFonts w:ascii="Times New Roman" w:hAnsi="Times New Roman" w:eastAsia="Times New Roman" w:cs="Times New Roman"/>
          <w:sz w:val="24"/>
          <w:szCs w:val="20"/>
          <w:lang w:eastAsia="ru-RU"/>
        </w:rPr>
        <w:t xml:space="preserve">1</w:t>
      </w:r>
      <w:r>
        <w:rPr>
          <w:rFonts w:ascii="Times New Roman" w:hAnsi="Times New Roman" w:eastAsia="Times New Roman" w:cs="Times New Roman"/>
          <w:sz w:val="24"/>
          <w:szCs w:val="20"/>
          <w:lang w:eastAsia="ru-RU"/>
        </w:rPr>
        <w:t xml:space="preserve"> статьи 95 Закона.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11.21. </w:t>
      </w:r>
      <w:r>
        <w:rPr>
          <w:rFonts w:ascii="Times New Roman" w:hAnsi="Times New Roman" w:eastAsia="Times New Roman" w:cs="Times New Roman"/>
          <w:sz w:val="24"/>
          <w:szCs w:val="20"/>
          <w:lang w:eastAsia="ru-RU"/>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7" w:history="1">
        <w:r>
          <w:rPr>
            <w:rStyle w:val="a6"/>
            <w:rFonts w:ascii="Times New Roman" w:hAnsi="Times New Roman" w:eastAsia="Times New Roman" w:cs="Times New Roman"/>
            <w:color w:val="auto"/>
            <w:sz w:val="24"/>
            <w:szCs w:val="20"/>
            <w:u w:val="none"/>
            <w:lang w:eastAsia="ru-RU"/>
          </w:rPr>
          <w:t xml:space="preserve">частью 20.1</w:t>
        </w:r>
      </w:hyperlink>
      <w:r>
        <w:rPr>
          <w:rFonts w:ascii="Times New Roman" w:hAnsi="Times New Roman" w:eastAsia="Times New Roman" w:cs="Times New Roman"/>
          <w:sz w:val="24"/>
          <w:szCs w:val="20"/>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8" w:history="1">
        <w:r>
          <w:rPr>
            <w:rStyle w:val="a6"/>
            <w:rFonts w:ascii="Times New Roman" w:hAnsi="Times New Roman" w:eastAsia="Times New Roman" w:cs="Times New Roman"/>
            <w:color w:val="auto"/>
            <w:sz w:val="24"/>
            <w:szCs w:val="20"/>
            <w:u w:val="none"/>
            <w:lang w:eastAsia="ru-RU"/>
          </w:rPr>
          <w:t xml:space="preserve">частью 5 статьи 103</w:t>
        </w:r>
      </w:hyperlink>
      <w:r>
        <w:rPr>
          <w:rFonts w:ascii="Times New Roman" w:hAnsi="Times New Roman" w:eastAsia="Times New Roman" w:cs="Times New Roman"/>
          <w:sz w:val="24"/>
          <w:szCs w:val="20"/>
          <w:lang w:eastAsia="ru-RU"/>
        </w:rPr>
        <w:t xml:space="preserve"> Закона, такое извещение не размещается на официальном сайте.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9" w:history="1">
        <w:r>
          <w:rPr>
            <w:rFonts w:ascii="Times New Roman" w:hAnsi="Times New Roman" w:cs="Times New Roman"/>
            <w:sz w:val="24"/>
            <w:szCs w:val="24"/>
          </w:rPr>
          <w:t xml:space="preserve">пунктом 1 части 10 статьи 104</w:t>
        </w:r>
      </w:hyperlink>
      <w:r>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12. Банковское и казначейское сопровождение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Банковское и казначейское сопровождение Контракта не предусмотрено.</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13. Прочие положения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13.1. Во всем, что не оговорено в настоящем Контракте, Стороны руководствуются действующим законодательством Российской Федерации.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pPr>
        <w:spacing w:after="0" w:line="240" w:lineRule="auto"/>
        <w:ind w:firstLine="709"/>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13.3. Все сообщения, требования, замечания или уведомления</w:t>
      </w:r>
      <w:r>
        <w:rPr>
          <w:rFonts w:ascii="Times New Roman" w:hAnsi="Times New Roman" w:eastAsia="Times New Roman" w:cs="Times New Roman"/>
          <w:sz w:val="24"/>
          <w:szCs w:val="20"/>
          <w:lang w:eastAsia="ru-RU"/>
        </w:rPr>
        <w:t xml:space="preserve"> Сторон по настоящему Контракту</w:t>
      </w:r>
      <w:r>
        <w:rPr>
          <w:rFonts w:ascii="Times New Roman" w:hAnsi="Times New Roman" w:cs="Times New Roman"/>
          <w:sz w:val="24"/>
          <w:szCs w:val="24"/>
        </w:rPr>
        <w:t xml:space="preserve">, за исключением случаев, предусмотренных </w:t>
      </w:r>
      <w:hyperlink r:id="rId20" w:history="1">
        <w:r>
          <w:rPr>
            <w:rFonts w:ascii="Times New Roman" w:hAnsi="Times New Roman" w:cs="Times New Roman"/>
            <w:sz w:val="24"/>
            <w:szCs w:val="24"/>
          </w:rPr>
          <w:t xml:space="preserve">пунктом 13.3.1</w:t>
        </w:r>
      </w:hyperlink>
      <w:r>
        <w:rPr>
          <w:rFonts w:ascii="Times New Roman" w:hAnsi="Times New Roman" w:cs="Times New Roman"/>
          <w:sz w:val="24"/>
          <w:szCs w:val="24"/>
        </w:rPr>
        <w:t xml:space="preserve"> Контракта, </w:t>
      </w:r>
      <w:r>
        <w:rPr>
          <w:rFonts w:ascii="Times New Roman" w:hAnsi="Times New Roman" w:eastAsia="Times New Roman" w:cs="Times New Roman"/>
          <w:sz w:val="24"/>
          <w:szCs w:val="20"/>
          <w:lang w:eastAsia="ru-RU"/>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 связи.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13.5. В случае перемены Заказчика права и обязанности Заказчика, предусмотренные Контрактом, переходят к новому Заказчику.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13.7. Настоящий Контракт составлен в форме электронного документа, подписанного </w:t>
      </w:r>
      <w:r>
        <w:rPr>
          <w:rFonts w:ascii="Times New Roman" w:hAnsi="Times New Roman" w:eastAsia="Times New Roman" w:cs="Times New Roman"/>
          <w:sz w:val="24"/>
          <w:szCs w:val="20"/>
          <w:lang w:eastAsia="ru-RU"/>
        </w:rPr>
        <w:t xml:space="preserve">электронными цифровыми подписями уполномоченных на подписание Контракта лиц обеих Сторон.</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13.8. Должностное лицо Заказчика, ответственное за исполнение настоящего Контракта </w:t>
      </w:r>
      <w:r>
        <w:rPr>
          <w:rFonts w:ascii="Times New Roman" w:hAnsi="Times New Roman" w:cs="Times New Roman"/>
          <w:sz w:val="24"/>
          <w:szCs w:val="24"/>
        </w:rPr>
        <w:t xml:space="preserve">Директор</w:t>
      </w:r>
      <w:r>
        <w:rPr>
          <w:rFonts w:ascii="Times New Roman" w:hAnsi="Times New Roman" w:cs="Times New Roman"/>
          <w:sz w:val="24"/>
          <w:szCs w:val="24"/>
        </w:rPr>
        <w:t xml:space="preserve"> </w:t>
      </w:r>
      <w:r>
        <w:rPr>
          <w:rFonts w:ascii="Times New Roman" w:hAnsi="Times New Roman" w:cs="Times New Roman"/>
          <w:sz w:val="24"/>
          <w:szCs w:val="24"/>
        </w:rPr>
        <w:t xml:space="preserve">Пятышева Мария Викторовна</w:t>
      </w:r>
      <w:r>
        <w:rPr>
          <w:rFonts w:ascii="Times New Roman" w:hAnsi="Times New Roman" w:cs="Times New Roman"/>
          <w:sz w:val="24"/>
          <w:szCs w:val="24"/>
        </w:rPr>
        <w:t xml:space="preserve">.</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14. Антикоррупционная оговорка</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14.1. При исполнении своих обязательств</w:t>
      </w:r>
      <w:r>
        <w:rPr>
          <w:rFonts w:ascii="Times New Roman" w:hAnsi="Times New Roman" w:eastAsia="Times New Roman" w:cs="Times New Roman"/>
          <w:sz w:val="24"/>
          <w:szCs w:val="20"/>
          <w:lang w:eastAsia="ru-RU"/>
        </w:rPr>
        <w:t xml:space="preserve">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не совершать иных действий, нарушающих антикоррупционное законодательство Российской Федерации.</w:t>
      </w:r>
    </w:p>
    <w:p>
      <w:pPr>
        <w:widowControl w:val="off"/>
        <w:spacing w:before="120" w:after="12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15. Перечень приложений</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15.1. К настоящему Контракту прилагаются и являются его неотъемлемой частью:</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Приложение</w:t>
      </w:r>
      <w:r>
        <w:rPr>
          <w:rFonts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lang w:eastAsia="ru-RU"/>
        </w:rPr>
        <w:t xml:space="preserve">1 - Описание объекта закупки;</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Приложение</w:t>
      </w:r>
      <w:r>
        <w:rPr>
          <w:rFonts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lang w:eastAsia="ru-RU"/>
        </w:rPr>
        <w:t xml:space="preserve">№</w:t>
      </w:r>
      <w:r>
        <w:rPr>
          <w:rFonts w:ascii="Times New Roman" w:hAnsi="Times New Roman" w:eastAsia="Times New Roman" w:cs="Times New Roman"/>
          <w:sz w:val="24"/>
          <w:szCs w:val="20"/>
          <w:lang w:val="en-US" w:eastAsia="ru-RU"/>
        </w:rPr>
        <w:t xml:space="preserve"> </w:t>
      </w:r>
      <w:r>
        <w:rPr>
          <w:rFonts w:ascii="Times New Roman" w:hAnsi="Times New Roman" w:eastAsia="Times New Roman" w:cs="Times New Roman"/>
          <w:sz w:val="24"/>
          <w:szCs w:val="20"/>
          <w:lang w:eastAsia="ru-RU"/>
        </w:rPr>
        <w:t xml:space="preserve">2 - Расчет цены оказываемых услуг;</w:t>
      </w:r>
    </w:p>
    <w:p>
      <w:pPr>
        <w:widowControl w:val="off"/>
        <w:spacing w:after="0" w:line="240" w:lineRule="auto"/>
        <w:ind w:firstLine="567"/>
        <w:jc w:val="both"/>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Приложение № 3 -</w:t>
      </w:r>
      <w:r>
        <w:rPr>
          <w:rFonts w:ascii="Times New Roman" w:hAnsi="Times New Roman" w:eastAsia="Times New Roman" w:cs="Times New Roman"/>
          <w:sz w:val="24"/>
          <w:szCs w:val="20"/>
          <w:lang w:val="en-US" w:eastAsia="ru-RU"/>
        </w:rPr>
        <w:t xml:space="preserve"> </w:t>
      </w:r>
      <w:hyperlink r:id="rId21" w:history="1">
        <w:r>
          <w:rPr>
            <w:rFonts w:ascii="Times New Roman" w:hAnsi="Times New Roman" w:cs="Times New Roman"/>
            <w:sz w:val="24"/>
            <w:szCs w:val="24"/>
          </w:rPr>
          <w:t xml:space="preserve">Предложение</w:t>
        </w:r>
      </w:hyperlink>
      <w:r>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w:t>
      </w:r>
      <w:r>
        <w:rPr>
          <w:rFonts w:ascii="Times New Roman" w:hAnsi="Times New Roman" w:cs="Times New Roman"/>
          <w:sz w:val="24"/>
          <w:szCs w:val="24"/>
        </w:rPr>
        <w:t xml:space="preserve"> </w:t>
      </w:r>
    </w:p>
    <w:p>
      <w:pPr>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16. Реквизиты и подписи Сторон</w:t>
      </w:r>
    </w:p>
    <w:tbl>
      <w:tblPr>
        <w:tblStyle w:val="af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5"/>
        <w:gridCol w:w="4956"/>
      </w:tblGrid>
      <w:tr>
        <w:tc>
          <w:tcPr>
            <w:tcW w:w="4955" w:type="dxa"/>
          </w:tcPr>
          <w:p>
            <w:pPr>
              <w:widowControl w:val="off"/>
              <w:jc w:val="both"/>
              <w:outlineLvl w:val="1"/>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w:t>
            </w:r>
            <w:r>
              <w:rPr>
                <w:rFonts w:ascii="Times New Roman" w:hAnsi="Times New Roman" w:cs="Times New Roman"/>
                <w:color w:val="000000"/>
                <w:sz w:val="24"/>
                <w:szCs w:val="24"/>
              </w:rPr>
              <w:t xml:space="preserve">192071, Санкт-Петербург, улица, Будапештская, дом 42, корпус 6, литер А</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w:t>
            </w:r>
            <w:r>
              <w:rPr>
                <w:rFonts w:ascii="Times New Roman" w:hAnsi="Times New Roman" w:cs="Times New Roman"/>
                <w:color w:val="000000"/>
                <w:sz w:val="24"/>
                <w:szCs w:val="24"/>
              </w:rPr>
              <w:t xml:space="preserve">7816165190</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КПП: 781601001</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Л/</w:t>
            </w:r>
            <w:r>
              <w:rPr>
                <w:rFonts w:ascii="Times New Roman" w:hAnsi="Times New Roman" w:cs="Times New Roman"/>
                <w:color w:val="000000"/>
                <w:sz w:val="24"/>
                <w:szCs w:val="24"/>
              </w:rPr>
              <w:t xml:space="preserve">сч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0661052</w:t>
            </w:r>
            <w:r>
              <w:rPr>
                <w:rFonts w:ascii="Times New Roman" w:hAnsi="Times New Roman" w:cs="Times New Roman"/>
                <w:color w:val="000000"/>
                <w:sz w:val="24"/>
                <w:szCs w:val="24"/>
              </w:rPr>
              <w:t xml:space="preserve"> в Комитете ф</w:t>
            </w:r>
            <w:r>
              <w:rPr>
                <w:rFonts w:ascii="Times New Roman" w:hAnsi="Times New Roman" w:cs="Times New Roman"/>
                <w:color w:val="000000"/>
                <w:sz w:val="24"/>
                <w:szCs w:val="24"/>
              </w:rPr>
              <w:t xml:space="preserve">инансов СПб</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widowControl w:val="off"/>
              <w:jc w:val="both"/>
              <w:outlineLvl w:val="1"/>
              <w:rPr>
                <w:rFonts w:ascii="Times New Roman" w:hAnsi="Times New Roman" w:eastAsia="Times New Roman" w:cs="Times New Roman"/>
                <w:b/>
                <w:i/>
                <w:sz w:val="24"/>
                <w:szCs w:val="20"/>
                <w:lang w:eastAsia="ru-RU"/>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6" w:type="dxa"/>
          </w:tcPr>
          <w:p>
            <w:pPr>
              <w:widowControl w:val="off"/>
              <w:jc w:val="both"/>
              <w:outlineLvl w:val="1"/>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Общество с ограниченной ответственностью «Торговый дом </w:t>
            </w:r>
            <w:r>
              <w:rPr>
                <w:rFonts w:ascii="Times New Roman" w:hAnsi="Times New Roman" w:eastAsia="Times New Roman" w:cs="Times New Roman"/>
                <w:lang w:eastAsia="ar-SA"/>
              </w:rPr>
              <w:t xml:space="preserve">А.П.Иванов</w:t>
            </w:r>
            <w:r>
              <w:rPr>
                <w:rFonts w:ascii="Times New Roman" w:hAnsi="Times New Roman" w:eastAsia="Times New Roman" w:cs="Times New Roman"/>
                <w:lang w:eastAsia="ar-SA"/>
              </w:rPr>
              <w:t xml:space="preserve">» </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Адрес юридический и фактический:192102, Санкт – Петербург,  ул. Грузинская, д. 12, литер А</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(812): 407-89-79</w:t>
            </w:r>
          </w:p>
          <w:p>
            <w:pPr>
              <w:spacing w:after="0" w:line="240" w:lineRule="auto"/>
              <w:rPr>
                <w:rFonts w:ascii="Times New Roman" w:hAnsi="Times New Roman" w:eastAsia="Times New Roman" w:cs="Times New Roman"/>
                <w:lang w:eastAsia="ar-SA"/>
              </w:rPr>
            </w:pPr>
            <w:hyperlink r:id="rId22" w:history="1">
              <w:r>
                <w:rPr>
                  <w:rStyle w:val="a6"/>
                  <w:rFonts w:ascii="Times New Roman" w:hAnsi="Times New Roman" w:eastAsia="Times New Roman" w:cs="Times New Roman"/>
                  <w:lang w:eastAsia="ar-SA"/>
                </w:rPr>
                <w:t xml:space="preserve">thivanov@inbox.ru</w:t>
              </w:r>
            </w:hyperlink>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ИНН 7805120310  </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КПП 781601001</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ОГРН 1027802725587</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ОКПО 49981908 ОКАТО 40296561000 </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ОКВЭД 56.29</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Р/С 40702810615000001624</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К/С 30101810200000000704</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БИК 044030704</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Ф. ОПЕРУ БАНКА ВТБ(ПАО)  В САНКТ-ПЕТЕРБУРГЕ , г. САНКТ-ПЕТЕРБУРГ</w:t>
            </w:r>
          </w:p>
          <w:p>
            <w:pPr>
              <w:spacing w:after="0" w:line="240" w:lineRule="auto"/>
              <w:rPr>
                <w:rFonts w:ascii="Times New Roman" w:hAnsi="Times New Roman" w:eastAsia="Times New Roman" w:cs="Times New Roman"/>
                <w:lang w:eastAsia="ar-SA"/>
              </w:rPr>
            </w:pP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Директор</w:t>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ab/>
            </w:r>
          </w:p>
          <w:p>
            <w:pPr>
              <w:spacing w:after="0" w:line="240" w:lineRule="auto"/>
              <w:rPr>
                <w:rFonts w:ascii="Times New Roman" w:hAnsi="Times New Roman" w:eastAsia="Times New Roman" w:cs="Times New Roman"/>
                <w:lang w:eastAsia="ar-SA"/>
              </w:rPr>
            </w:pPr>
            <w:r>
              <w:rPr>
                <w:rFonts w:ascii="Times New Roman" w:hAnsi="Times New Roman" w:eastAsia="Times New Roman" w:cs="Times New Roman"/>
                <w:lang w:eastAsia="ar-SA"/>
              </w:rPr>
              <w:t xml:space="preserve">__________/ Иванов  Ю. А./</w:t>
            </w:r>
          </w:p>
          <w:p>
            <w:pPr>
              <w:widowControl w:val="off"/>
              <w:spacing w:after="0" w:line="240" w:lineRule="auto"/>
              <w:jc w:val="both"/>
              <w:outlineLvl w:val="1"/>
              <w:rPr>
                <w:rFonts w:ascii="Times New Roman" w:hAnsi="Times New Roman" w:eastAsia="Times New Roman" w:cs="Times New Roman"/>
                <w:b/>
                <w:i/>
                <w:sz w:val="24"/>
                <w:szCs w:val="20"/>
                <w:lang w:eastAsia="ru-RU"/>
              </w:rPr>
            </w:pPr>
            <w:r>
              <w:rPr>
                <w:rFonts w:ascii="Times New Roman" w:hAnsi="Times New Roman" w:cs="Times New Roman"/>
                <w:i/>
              </w:rPr>
              <w:t xml:space="preserve">Подписано </w:t>
            </w:r>
            <w:r>
              <w:rPr>
                <w:rFonts w:ascii="Times New Roman" w:hAnsi="Times New Roman" w:cs="Times New Roman"/>
                <w:i/>
              </w:rPr>
              <w:t xml:space="preserve">эцп</w:t>
            </w:r>
          </w:p>
        </w:tc>
      </w:tr>
    </w:tbl>
    <w:p>
      <w:pPr>
        <w:pageBreakBefore/>
        <w:widowControl w:val="off"/>
        <w:tabs>
          <w:tab w:val="center" w:pos="5244"/>
          <w:tab w:val="right" w:pos="9922"/>
        </w:tabs>
        <w:spacing w:after="0" w:line="240" w:lineRule="auto"/>
        <w:ind w:firstLine="567"/>
        <w:jc w:val="right"/>
        <w:outlineLvl w:val="2"/>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Приложение № 1 к Контракту                                                                                                     №</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0172200002523000266</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292</w:t>
      </w:r>
      <w:r>
        <w:rPr>
          <w:b/>
        </w:rPr>
        <w:t xml:space="preserve"> </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от </w:t>
      </w:r>
      <w:r>
        <w:rPr>
          <w:rFonts w:ascii="Times New Roman" w:hAnsi="Times New Roman" w:eastAsia="Times New Roman" w:cs="Times New Roman"/>
          <w:b/>
          <w:sz w:val="24"/>
          <w:szCs w:val="20"/>
          <w:lang w:eastAsia="ru-RU"/>
        </w:rPr>
        <w:t xml:space="preserve">"11" июля 2023 года</w:t>
      </w: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pPr>
    </w:p>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ОПИСАНИЕ ОБЪЕКТА ЗАКУПКИ</w:t>
      </w:r>
    </w:p>
    <w:p>
      <w:pPr>
        <w:pStyle w:val="ConsPlusNormal"/>
        <w:jc w:val="both"/>
        <w:rPr>
          <w:rFonts w:ascii="Times New Roman" w:hAnsi="Times New Roman" w:cs="Times New Roman"/>
          <w:i/>
          <w:sz w:val="24"/>
          <w:szCs w:val="24"/>
        </w:rPr>
      </w:pPr>
    </w:p>
    <w:p>
      <w:pPr>
        <w:widowControl w:val="off"/>
        <w:spacing w:after="0" w:line="240" w:lineRule="auto"/>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Срок оказания услуг: с момента заключения контракта (но не ранее 01.09.2023 года)  по 31.05.2024 года (включительно). </w:t>
      </w:r>
    </w:p>
    <w:p>
      <w:pPr>
        <w:widowControl w:val="off"/>
        <w:spacing w:after="0" w:line="240" w:lineRule="auto"/>
        <w:ind w:firstLine="567"/>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 xml:space="preserve">Услуги оказываются по заявкам Заказчика.</w:t>
      </w:r>
    </w:p>
    <w:p>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pPr>
        <w:widowControl w:val="off"/>
        <w:spacing w:after="0" w:line="240" w:lineRule="auto"/>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Приготовление блюд должно осуществляться силами Исполнителя с учетом режима работы Заказчика на пищеблоке Заказчика.</w:t>
      </w:r>
    </w:p>
    <w:p>
      <w:pPr>
        <w:widowControl w:val="off"/>
        <w:spacing w:after="0" w:line="240" w:lineRule="auto"/>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 Тип пищеблоков: сырьевая столовая, работающая на сырье - столовая полного цикла. </w:t>
      </w:r>
    </w:p>
    <w:p>
      <w:pPr>
        <w:spacing w:after="0" w:line="240" w:lineRule="auto"/>
        <w:ind w:firstLine="567"/>
        <w:jc w:val="both"/>
        <w:rPr>
          <w:rFonts w:ascii="Times New Roman" w:hAnsi="Times New Roman" w:cs="Times New Roman"/>
          <w:sz w:val="24"/>
          <w:szCs w:val="24"/>
        </w:rPr>
      </w:pPr>
      <w:r>
        <w:rPr>
          <w:rFonts w:ascii="Times New Roman" w:hAnsi="Times New Roman" w:eastAsia="Calibri" w:cs="Times New Roman"/>
          <w:sz w:val="24"/>
          <w:szCs w:val="24"/>
          <w:lang w:eastAsia="ru-RU"/>
        </w:rPr>
        <w:t xml:space="preserve">3. </w:t>
      </w:r>
      <w:r>
        <w:rPr>
          <w:rFonts w:ascii="Times New Roman" w:hAnsi="Times New Roman" w:cs="Times New Roman"/>
          <w:sz w:val="24"/>
          <w:szCs w:val="24"/>
        </w:rPr>
        <w:t xml:space="preserve">Организация питания осуществляется в соответствии с Меню основного (организованного) питания, представленным Исполнителем в составе предложения по критерию «Качественные, функциональные и экологические характеристики объекта закупки» с учетом санитарно-эпидемиологических требований к организации общественного питания населения, требований Заказчика к Меню основного (организованного) питания (Приложение № 1.1 к Приложению № 1 извещения об осуществлении закупки) из продуктов, поименованных в Ассортиментном перечне основных групп продовольственных товаров и сырья (Приложение № 1.</w:t>
      </w:r>
      <w:r>
        <w:rPr>
          <w:rFonts w:ascii="Times New Roman" w:hAnsi="Times New Roman" w:cs="Times New Roman"/>
          <w:sz w:val="24"/>
          <w:szCs w:val="24"/>
        </w:rPr>
        <w:t xml:space="preserve">1</w:t>
      </w:r>
      <w:r>
        <w:rPr>
          <w:rFonts w:ascii="Times New Roman" w:hAnsi="Times New Roman" w:cs="Times New Roman"/>
          <w:sz w:val="24"/>
          <w:szCs w:val="24"/>
        </w:rPr>
        <w:t xml:space="preserve"> к                  Приложению № 1 извещения об осуществлении закупки).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Разработанное меню основного (организованного) питания утверждается Исполнителем после согласования с Заказчиком.</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Федеральному Закону Российской Федерации от 30.03.1999 № 52-ФЗ «О санитарно-эпидемиологическом благополучии населения»;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Федеральному Закону Российской Федерации от 02.01.2000 № 29-ФЗ «О качестве и безопасности пищевых продуктов»;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Закону Российской Федерации от 14.05.1993 № 4979-1 «О ветеринарии»;</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 648»;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09.12.2011 ТР ТС 024/2011 «Технический регламент на масложировую продукцию»;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09.10.2013 ТР ТС 033/2013 «О безопасности молока и молочной продукции»;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Евразийского экономического союза от 18.10.2016 ТР ЕАЭС 040/2016 «О безопасности рыбы и рыбной продукции»;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09.10.2013 ТР ТС 034/2013 «О безопасности мяса и мясной продукции»;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09.12.2011 ТР ТС 023/2011 «Технический регламент на соковую продукцию из фруктов и овощей»;</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09.12.2011 № 021/2011 «О безопасности пищевой продукции»;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20.07.2012 № 029/2012 «Требования безопасности пищевых добавок, ароматизаторов и технологических вспомогательных средств»;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23.09.2011 № 007/2011 «О безопасности продукции, предназначенной для детей и подростков»;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16.08.2011 № 005/2011 «О безопасности упаковки»;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Техническому регламенту Таможенного союза от 09.12.2011 № 022/2011 «Пищевая продукция в части ее маркировки»;</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 36;</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 98;</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Решению Комиссии таможенного союза от 28.05.2010 № 299 «О применении санитарных мер в Евразийском экономическом союзе»;</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Национальному стандарту ГОСТ Р 51074-2003 «Продукты пищевые. Информация для потребителя, общие требования»;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Статье 469 Гражданского кодекса Российской Федерации</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№1.</w:t>
      </w:r>
      <w:r>
        <w:rPr>
          <w:rFonts w:ascii="Times New Roman" w:hAnsi="Times New Roman" w:eastAsia="Times New Roman" w:cs="Times New Roman"/>
          <w:sz w:val="24"/>
          <w:szCs w:val="24"/>
          <w:lang w:eastAsia="ru-RU"/>
        </w:rPr>
        <w:t xml:space="preserve">1</w:t>
      </w:r>
      <w:r>
        <w:rPr>
          <w:rFonts w:ascii="Times New Roman" w:hAnsi="Times New Roman" w:eastAsia="Times New Roman" w:cs="Times New Roman"/>
          <w:sz w:val="24"/>
          <w:szCs w:val="24"/>
          <w:lang w:eastAsia="ru-RU"/>
        </w:rPr>
        <w:t xml:space="preserve"> к Приложению № 1 извещения об осуществлении закупки).</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Постановлением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pPr>
        <w:spacing w:after="0" w:line="240" w:lineRule="auto"/>
        <w:ind w:firstLine="540"/>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 18; </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Постановлением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Постановлением Главного государственного санитарного врача Российской Федерации от 27.03.2007 № 13 «Об утверждении санитарных правил СП 1.1.2193-07»;</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31984-2012 «Услуги общественного питания. Общие требования»;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30524-2013 «Услуги общественного питания. Требования к персоналу»;</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32692-2014 «Услуги общественного питания. Общие требования к методам и формам обслуживания на предприятиях общественного питания»;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30390-2013 «Услуги общественного питания. Продукция общественного питания, реализуемая населению. Общие технические условия»;</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pPr>
        <w:pStyle w:val="af2"/>
        <w:widowControl w:val="off"/>
        <w:numPr>
          <w:numId w:val="2"/>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ГОСТ Р 54609-2011 «Услуги общественного питания. Номенклатура показателей качества продукции общественного питания». </w:t>
      </w:r>
    </w:p>
    <w:p>
      <w:pPr>
        <w:pStyle w:val="af2"/>
        <w:widowControl w:val="off"/>
        <w:numPr>
          <w:numId w:val="3"/>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pPr>
        <w:widowControl w:val="off"/>
        <w:spacing w:after="0" w:line="240" w:lineRule="auto"/>
        <w:ind w:firstLine="567"/>
        <w:jc w:val="both"/>
        <w:rPr>
          <w:rFonts w:ascii="Times New Roman" w:hAnsi="Times New Roman" w:eastAsia="Calibri" w:cs="Times New Roman"/>
          <w:sz w:val="24"/>
          <w:szCs w:val="24"/>
          <w:lang w:eastAsia="ru-RU"/>
        </w:rPr>
      </w:pPr>
    </w:p>
    <w:p>
      <w:pPr>
        <w:widowControl w:val="off"/>
        <w:spacing w:after="0" w:line="240" w:lineRule="auto"/>
        <w:ind w:firstLine="567"/>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Раздел 2. Требования к контролю качества оказываемых услуг</w:t>
      </w:r>
    </w:p>
    <w:p>
      <w:pPr>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Исполнитель при оказании услуг обязан соблюдать требования Федерального закона от 22.07.2008 № 123-ФЗ "Технический регламент о требованиях пожарной безопасности", а также Федерального закона от 21.12.1994 № 69-ФЗ "О пожарной безопасности".</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Поставка пищевых продуктов должна сопровождаться документами, подтверждающими качество и безопасность поставляемых пищевых продуктов:</w:t>
      </w:r>
    </w:p>
    <w:p>
      <w:pPr>
        <w:spacing w:after="0" w:line="240" w:lineRule="auto"/>
        <w:ind w:firstLine="426"/>
        <w:jc w:val="both"/>
        <w:rPr>
          <w:rFonts w:ascii="Times New Roman" w:hAnsi="Times New Roman" w:cs="Times New Roman"/>
          <w:bCs/>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bCs/>
          <w:sz w:val="24"/>
          <w:szCs w:val="24"/>
        </w:rPr>
        <w:t xml:space="preserve">наличие действующих деклараций о соответствии, оформленных в соответствии с требованиями действующего законодательства (Федеральный </w:t>
      </w:r>
      <w:hyperlink r:id="rId23" w:history="1">
        <w:r>
          <w:rPr>
            <w:rFonts w:ascii="Times New Roman" w:hAnsi="Times New Roman" w:cs="Times New Roman"/>
            <w:bCs/>
            <w:sz w:val="24"/>
            <w:szCs w:val="24"/>
          </w:rPr>
          <w:t xml:space="preserve">закон</w:t>
        </w:r>
      </w:hyperlink>
      <w:r>
        <w:rPr>
          <w:rFonts w:ascii="Times New Roman" w:hAnsi="Times New Roman" w:cs="Times New Roman"/>
          <w:bCs/>
          <w:sz w:val="24"/>
          <w:szCs w:val="24"/>
        </w:rPr>
        <w:t xml:space="preserve"> от 02.01.2000 N 29-ФЗ "О качестве и безопасности пищевых продуктов", </w:t>
      </w:r>
      <w:hyperlink r:id="rId24" w:history="1">
        <w:r>
          <w:rPr>
            <w:rFonts w:ascii="Times New Roman" w:hAnsi="Times New Roman" w:cs="Times New Roman"/>
            <w:bCs/>
            <w:sz w:val="24"/>
            <w:szCs w:val="24"/>
          </w:rPr>
          <w:t xml:space="preserve">Постановление</w:t>
        </w:r>
      </w:hyperlink>
      <w:r>
        <w:rPr>
          <w:rFonts w:ascii="Times New Roman" w:hAnsi="Times New Roman" w:cs="Times New Roman"/>
          <w:bCs/>
          <w:sz w:val="24"/>
          <w:szCs w:val="24"/>
        </w:rPr>
        <w:t xml:space="preserve"> Правительства Российской Федерации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наличие ветеринарных сопроводительных документов в системе ФГИС "Меркурий" на продукцию животного происхождения (Закон Российской Федерации от 14.05.1993 № 4979-1 "О ветеринарии", 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Технические регламенты Таможенного союза на продукцию животного происхождения);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иные документы, предусмотренные действующим законодательством, определяющими качество и безопасность пищевых продуктов.</w:t>
      </w:r>
    </w:p>
    <w:p>
      <w:pPr>
        <w:widowControl w:val="off"/>
        <w:spacing w:after="0" w:line="240" w:lineRule="auto"/>
        <w:ind w:firstLine="567"/>
        <w:jc w:val="both"/>
        <w:rPr>
          <w:rFonts w:ascii="Times New Roman" w:hAnsi="Times New Roman" w:eastAsia="Times New Roman" w:cs="Times New Roman"/>
          <w:sz w:val="24"/>
          <w:szCs w:val="24"/>
          <w:lang w:eastAsia="ru-RU"/>
        </w:rPr>
      </w:pPr>
    </w:p>
    <w:p>
      <w:pPr>
        <w:keepNext/>
        <w:widowControl w:val="off"/>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Раздел 3. Требования к организации оказываемых услуг</w:t>
      </w:r>
    </w:p>
    <w:p>
      <w:pPr>
        <w:keepNext/>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w:t>
      </w:r>
      <w:r>
        <w:rPr>
          <w:rFonts w:ascii="Times New Roman" w:hAnsi="Times New Roman" w:eastAsia="Times New Roman" w:cs="Times New Roman"/>
          <w:sz w:val="24"/>
          <w:szCs w:val="24"/>
          <w:lang w:eastAsia="ru-RU"/>
        </w:rPr>
        <w:t xml:space="preserve">припускание</w:t>
      </w:r>
      <w:r>
        <w:rPr>
          <w:rFonts w:ascii="Times New Roman" w:hAnsi="Times New Roman" w:eastAsia="Times New Roman" w:cs="Times New Roman"/>
          <w:sz w:val="24"/>
          <w:szCs w:val="24"/>
          <w:lang w:eastAsia="ru-RU"/>
        </w:rPr>
        <w:t xml:space="preserve">, тушение, приготовление на пару. Для детей, нуждающихся в лечебном и диетическом питании, должно быть организовано питание в соответствии с назначениями 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w:t>
      </w:r>
      <w:r>
        <w:rPr>
          <w:rFonts w:ascii="Times New Roman" w:hAnsi="Times New Roman" w:eastAsia="Times New Roman" w:cs="Times New Roman"/>
          <w:sz w:val="24"/>
          <w:szCs w:val="24"/>
          <w:lang w:eastAsia="ru-RU"/>
        </w:rPr>
        <w:t xml:space="preserve">бракеражные</w:t>
      </w:r>
      <w:r>
        <w:rPr>
          <w:rFonts w:ascii="Times New Roman" w:hAnsi="Times New Roman" w:eastAsia="Times New Roman" w:cs="Times New Roman"/>
          <w:sz w:val="24"/>
          <w:szCs w:val="24"/>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pPr>
        <w:pStyle w:val="af2"/>
        <w:widowControl w:val="off"/>
        <w:numPr>
          <w:numId w:val="4"/>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pPr>
        <w:pStyle w:val="af2"/>
        <w:widowControl w:val="off"/>
        <w:numPr>
          <w:numId w:val="4"/>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pPr>
        <w:pStyle w:val="af2"/>
        <w:widowControl w:val="off"/>
        <w:numPr>
          <w:numId w:val="4"/>
          <w:ilvl w:val="0"/>
        </w:numPr>
        <w:tabs>
          <w:tab w:val="left" w:pos="993"/>
        </w:tabs>
        <w:spacing w:after="0" w:line="240" w:lineRule="auto"/>
        <w:ind w:left="0"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pPr>
        <w:pStyle w:val="af2"/>
        <w:widowControl w:val="off"/>
        <w:numPr>
          <w:numId w:val="4"/>
          <w:ilvl w:val="0"/>
        </w:numPr>
        <w:tabs>
          <w:tab w:val="left" w:pos="993"/>
        </w:tabs>
        <w:spacing w:after="0" w:line="240" w:lineRule="auto"/>
        <w:ind w:left="0" w:firstLine="567"/>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 xml:space="preserve">использовать одноразовые перчатки при </w:t>
      </w:r>
      <w:r>
        <w:rPr>
          <w:rFonts w:ascii="Times New Roman" w:hAnsi="Times New Roman" w:eastAsia="Times New Roman" w:cs="Times New Roman"/>
          <w:sz w:val="24"/>
          <w:szCs w:val="24"/>
          <w:lang w:eastAsia="ru-RU"/>
        </w:rPr>
        <w:t xml:space="preserve">порционировании</w:t>
      </w:r>
      <w:r>
        <w:rPr>
          <w:rFonts w:ascii="Times New Roman" w:hAnsi="Times New Roman" w:eastAsia="Times New Roman" w:cs="Times New Roman"/>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pPr>
        <w:widowControl w:val="o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8. Исполнитель обязан оказывать услуги с использованием оборудования и программного 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pPr>
        <w:keepNext/>
        <w:keepLines/>
        <w:widowControl w:val="off"/>
        <w:spacing w:after="0" w:line="240" w:lineRule="auto"/>
        <w:ind w:firstLine="567"/>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Раздел 4. Перечень приложений, являющихся неотъемлемой частью Приложения № 1 к извещению об осуществлении закупки</w:t>
      </w:r>
    </w:p>
    <w:p>
      <w:pPr>
        <w:keepNext/>
        <w:keepLines/>
        <w:widowControl w:val="off"/>
        <w:spacing w:after="0" w:line="240" w:lineRule="auto"/>
        <w:ind w:firstLine="567"/>
        <w:jc w:val="both"/>
        <w:rPr>
          <w:rFonts w:ascii="Times New Roman" w:hAnsi="Times New Roman" w:eastAsia="Calibri" w:cs="Times New Roman"/>
          <w:sz w:val="24"/>
          <w:szCs w:val="24"/>
          <w:lang w:eastAsia="ru-RU"/>
        </w:rPr>
      </w:pPr>
    </w:p>
    <w:tbl>
      <w:tblPr>
        <w:tblpPr w:horzAnchor="margin" w:tblpXSpec="left" w:vertAnchor="text" w:tblpY="1492" w:leftFromText="180" w:rightFromText="180"/>
        <w:tblW w:w="9903" w:type="dxa"/>
        <w:tblCellMar>
          <w:left w:w="0" w:type="dxa"/>
          <w:right w:w="0" w:type="dxa"/>
        </w:tblCellMar>
        <w:tblLook w:val="04A0" w:firstRow="1" w:lastRow="0" w:firstColumn="1" w:lastColumn="0" w:noHBand="0" w:noVBand="1"/>
      </w:tblPr>
      <w:tblGrid>
        <w:gridCol w:w="4951"/>
        <w:gridCol w:w="4952"/>
      </w:tblGrid>
      <w:tr>
        <w:tc>
          <w:tcPr>
            <w:tcW w:w="4951"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spacing w:after="0"/>
              <w:jc w:val="both"/>
              <w:rPr>
                <w:rFonts w:ascii="Times New Roman" w:hAnsi="Times New Roman" w:eastAsia="Times New Roman" w:cs="Times New Roman"/>
                <w:b/>
                <w:i/>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2"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tLeas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Общество с ограниченной ответственностью «Торговый дом </w:t>
            </w:r>
            <w:r>
              <w:rPr>
                <w:rFonts w:ascii="Times New Roman" w:hAnsi="Times New Roman" w:eastAsia="Times New Roman" w:cs="Times New Roman"/>
                <w:sz w:val="24"/>
                <w:szCs w:val="24"/>
                <w:lang w:eastAsia="ar-SA"/>
              </w:rPr>
              <w:t xml:space="preserve">А.П.Иванов</w:t>
            </w:r>
            <w:r>
              <w:rPr>
                <w:rFonts w:ascii="Times New Roman" w:hAnsi="Times New Roman" w:eastAsia="Times New Roman" w:cs="Times New Roman"/>
                <w:sz w:val="24"/>
                <w:szCs w:val="24"/>
                <w:lang w:eastAsia="ar-SA"/>
              </w:rPr>
              <w:t xml:space="preserve">» </w:t>
            </w:r>
          </w:p>
          <w:p>
            <w:pPr>
              <w:spacing w:after="0" w:line="240" w:lineRule="auto"/>
              <w:rPr>
                <w:rFonts w:ascii="Times New Roman" w:hAnsi="Times New Roman" w:eastAsia="Times New Roman" w:cs="Times New Roman"/>
                <w:sz w:val="24"/>
                <w:szCs w:val="24"/>
                <w:lang w:eastAsia="ar-SA"/>
              </w:rPr>
            </w:pP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 Иванов  Ю. А./</w:t>
            </w:r>
          </w:p>
          <w:p>
            <w:pPr>
              <w:spacing w:after="0"/>
              <w:jc w:val="both"/>
              <w:rPr>
                <w:rFonts w:ascii="Times New Roman" w:hAnsi="Times New Roman" w:eastAsia="Times New Roman" w:cs="Times New Roman"/>
                <w:b/>
                <w:i/>
              </w:rPr>
            </w:pPr>
            <w:r>
              <w:rPr>
                <w:rFonts w:ascii="Times New Roman" w:hAnsi="Times New Roman" w:cs="Times New Roman"/>
                <w:i/>
                <w:sz w:val="24"/>
                <w:szCs w:val="24"/>
              </w:rPr>
              <w:t xml:space="preserve">Подписано </w:t>
            </w:r>
            <w:r>
              <w:rPr>
                <w:rFonts w:ascii="Times New Roman" w:hAnsi="Times New Roman" w:cs="Times New Roman"/>
                <w:i/>
                <w:sz w:val="24"/>
                <w:szCs w:val="24"/>
              </w:rPr>
              <w:t xml:space="preserve">эцп</w:t>
            </w:r>
          </w:p>
        </w:tc>
      </w:tr>
    </w:tbl>
    <w:p>
      <w:pPr>
        <w:keepNext/>
        <w:keepLines/>
        <w:widowControl w:val="off"/>
        <w:tabs>
          <w:tab w:val="left" w:pos="2977"/>
          <w:tab w:val="left" w:pos="5387"/>
        </w:tabs>
        <w:spacing w:after="0" w:line="240" w:lineRule="auto"/>
        <w:ind w:firstLine="567"/>
        <w:jc w:val="both"/>
        <w:rPr>
          <w:rFonts w:ascii="Times New Roman" w:hAnsi="Times New Roman" w:eastAsia="Times New Roman" w:cs="Times New Roman"/>
          <w:bCs/>
          <w:sz w:val="24"/>
          <w:szCs w:val="24"/>
          <w:lang w:eastAsia="ru-RU"/>
        </w:rPr>
      </w:pPr>
      <w:r>
        <w:rPr>
          <w:rFonts w:ascii="Times New Roman" w:hAnsi="Times New Roman" w:eastAsia="Calibri" w:cs="Times New Roman"/>
          <w:sz w:val="24"/>
          <w:szCs w:val="24"/>
          <w:lang w:eastAsia="ru-RU"/>
        </w:rPr>
        <w:t xml:space="preserve">4.</w:t>
      </w:r>
      <w:r>
        <w:rPr>
          <w:rFonts w:ascii="Times New Roman" w:hAnsi="Times New Roman" w:eastAsia="Calibri" w:cs="Times New Roman"/>
          <w:sz w:val="24"/>
          <w:szCs w:val="24"/>
          <w:lang w:eastAsia="ru-RU"/>
        </w:rPr>
        <w:t xml:space="preserve">1</w:t>
      </w:r>
      <w:r>
        <w:rPr>
          <w:rFonts w:ascii="Times New Roman" w:hAnsi="Times New Roman" w:eastAsia="Calibri" w:cs="Times New Roman"/>
          <w:sz w:val="24"/>
          <w:szCs w:val="24"/>
          <w:lang w:eastAsia="ru-RU"/>
        </w:rPr>
        <w:t xml:space="preserve">. Приложение № 1.</w:t>
      </w:r>
      <w:r>
        <w:rPr>
          <w:rFonts w:ascii="Times New Roman" w:hAnsi="Times New Roman" w:eastAsia="Calibri" w:cs="Times New Roman"/>
          <w:sz w:val="24"/>
          <w:szCs w:val="24"/>
          <w:lang w:eastAsia="ru-RU"/>
        </w:rPr>
        <w:t xml:space="preserve">1</w:t>
      </w:r>
      <w:r>
        <w:rPr>
          <w:rFonts w:ascii="Times New Roman" w:hAnsi="Times New Roman" w:eastAsia="Calibri" w:cs="Times New Roman"/>
          <w:sz w:val="24"/>
          <w:szCs w:val="24"/>
          <w:lang w:eastAsia="ru-RU"/>
        </w:rPr>
        <w:t xml:space="preserve">. </w:t>
      </w:r>
      <w:r>
        <w:rPr>
          <w:rFonts w:ascii="Times New Roman" w:hAnsi="Times New Roman" w:eastAsia="Times New Roman" w:cs="Times New Roman"/>
          <w:bCs/>
          <w:sz w:val="24"/>
          <w:szCs w:val="24"/>
          <w:lang w:eastAsia="ru-RU"/>
        </w:rPr>
        <w:t xml:space="preserve">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pPr>
        <w:keepNext/>
        <w:keepLines/>
        <w:widowControl w:val="off"/>
        <w:tabs>
          <w:tab w:val="left" w:pos="2977"/>
          <w:tab w:val="left" w:pos="5387"/>
        </w:tabs>
        <w:spacing w:after="0" w:line="240" w:lineRule="auto"/>
        <w:ind w:firstLine="567"/>
        <w:jc w:val="both"/>
        <w:rPr>
          <w:rFonts w:ascii="Times New Roman" w:hAnsi="Times New Roman" w:eastAsia="Times New Roman" w:cs="Times New Roman"/>
          <w:bCs/>
          <w:sz w:val="24"/>
          <w:szCs w:val="24"/>
          <w:lang w:eastAsia="ru-RU"/>
        </w:rPr>
      </w:pPr>
    </w:p>
    <w:p>
      <w:pPr>
        <w:spacing w:after="200" w:line="276"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br w:type="page" w:clear="all"/>
      </w:r>
    </w:p>
    <w:p>
      <w:pPr>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Приложение № 1.</w:t>
      </w:r>
      <w:r>
        <w:rPr>
          <w:rFonts w:ascii="Times New Roman" w:hAnsi="Times New Roman" w:cs="Times New Roman"/>
          <w:b/>
          <w:bCs/>
          <w:sz w:val="24"/>
          <w:szCs w:val="24"/>
        </w:rPr>
        <w:t xml:space="preserve">1</w:t>
      </w:r>
    </w:p>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Приложению № 1</w:t>
      </w: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right"/>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Ассортиментный перечень основных групп продовольственных товаров и сырья для обеспечения социального питания в образовательных учреждениях </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Санкт-Петербурга (школы и профессиональные училища)</w:t>
      </w:r>
    </w:p>
    <w:p>
      <w:pPr>
        <w:spacing w:after="0" w:line="240" w:lineRule="auto"/>
        <w:ind w:firstLine="540"/>
        <w:jc w:val="both"/>
        <w:rPr>
          <w:rFonts w:ascii="Times New Roman" w:hAnsi="Times New Roman" w:cs="Times New Roman"/>
          <w:b/>
          <w:bCs/>
          <w:sz w:val="24"/>
          <w:szCs w:val="24"/>
        </w:rPr>
      </w:pPr>
    </w:p>
    <w:p>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Прикреплено в виде отдельного файла.</w:t>
      </w:r>
      <w:r>
        <w:rPr>
          <w:rFonts w:ascii="Times New Roman" w:hAnsi="Times New Roman" w:cs="Times New Roman"/>
          <w:bCs/>
          <w:sz w:val="24"/>
          <w:szCs w:val="24"/>
        </w:rPr>
        <w:t xml:space="preserve"> </w:t>
      </w:r>
    </w:p>
    <w:p>
      <w:pPr>
        <w:pStyle w:val="af2"/>
        <w:widowControl w:val="off"/>
        <w:tabs>
          <w:tab w:val="left" w:pos="993"/>
        </w:tabs>
        <w:spacing w:after="0" w:line="240" w:lineRule="auto"/>
        <w:ind w:left="567"/>
        <w:jc w:val="both"/>
        <w:rPr>
          <w:rFonts w:ascii="Times New Roman" w:hAnsi="Times New Roman" w:eastAsia="Calibri" w:cs="Times New Roman"/>
          <w:sz w:val="24"/>
          <w:szCs w:val="24"/>
          <w:lang w:eastAsia="ru-RU"/>
        </w:rPr>
      </w:pPr>
    </w:p>
    <w:tbl>
      <w:tblPr>
        <w:tblpPr w:horzAnchor="margin" w:tblpXSpec="left" w:vertAnchor="text" w:tblpY="1492" w:leftFromText="180" w:rightFromText="180"/>
        <w:tblW w:w="9903" w:type="dxa"/>
        <w:tblCellMar>
          <w:left w:w="0" w:type="dxa"/>
          <w:right w:w="0" w:type="dxa"/>
        </w:tblCellMar>
        <w:tblLook w:val="04A0" w:firstRow="1" w:lastRow="0" w:firstColumn="1" w:lastColumn="0" w:noHBand="0" w:noVBand="1"/>
      </w:tblPr>
      <w:tblGrid>
        <w:gridCol w:w="4951"/>
        <w:gridCol w:w="4952"/>
      </w:tblGrid>
      <w:tr>
        <w:tc>
          <w:tcPr>
            <w:tcW w:w="4951"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spacing w:after="0"/>
              <w:jc w:val="both"/>
              <w:rPr>
                <w:rFonts w:ascii="Times New Roman" w:hAnsi="Times New Roman" w:eastAsia="Times New Roman" w:cs="Times New Roman"/>
                <w:b/>
                <w:i/>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2"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tLeas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Общество с ограниченной ответственностью «Торговый дом </w:t>
            </w:r>
            <w:r>
              <w:rPr>
                <w:rFonts w:ascii="Times New Roman" w:hAnsi="Times New Roman" w:eastAsia="Times New Roman" w:cs="Times New Roman"/>
                <w:sz w:val="24"/>
                <w:szCs w:val="24"/>
                <w:lang w:eastAsia="ar-SA"/>
              </w:rPr>
              <w:t xml:space="preserve">А.П.Иванов</w:t>
            </w:r>
            <w:r>
              <w:rPr>
                <w:rFonts w:ascii="Times New Roman" w:hAnsi="Times New Roman" w:eastAsia="Times New Roman" w:cs="Times New Roman"/>
                <w:sz w:val="24"/>
                <w:szCs w:val="24"/>
                <w:lang w:eastAsia="ar-SA"/>
              </w:rPr>
              <w:t xml:space="preserve">» </w:t>
            </w:r>
          </w:p>
          <w:p>
            <w:pPr>
              <w:spacing w:after="0" w:line="240" w:lineRule="auto"/>
              <w:rPr>
                <w:rFonts w:ascii="Times New Roman" w:hAnsi="Times New Roman" w:eastAsia="Times New Roman" w:cs="Times New Roman"/>
                <w:sz w:val="24"/>
                <w:szCs w:val="24"/>
                <w:lang w:eastAsia="ar-SA"/>
              </w:rPr>
            </w:pP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 Иванов  Ю. А./</w:t>
            </w:r>
          </w:p>
          <w:p>
            <w:pPr>
              <w:spacing w:after="0"/>
              <w:jc w:val="both"/>
              <w:rPr>
                <w:rFonts w:ascii="Times New Roman" w:hAnsi="Times New Roman" w:eastAsia="Times New Roman" w:cs="Times New Roman"/>
                <w:b/>
                <w:i/>
              </w:rPr>
            </w:pPr>
            <w:r>
              <w:rPr>
                <w:rFonts w:ascii="Times New Roman" w:hAnsi="Times New Roman" w:cs="Times New Roman"/>
                <w:i/>
                <w:sz w:val="24"/>
                <w:szCs w:val="24"/>
              </w:rPr>
              <w:t xml:space="preserve">Подписано </w:t>
            </w:r>
            <w:r>
              <w:rPr>
                <w:rFonts w:ascii="Times New Roman" w:hAnsi="Times New Roman" w:cs="Times New Roman"/>
                <w:i/>
                <w:sz w:val="24"/>
                <w:szCs w:val="24"/>
              </w:rPr>
              <w:t xml:space="preserve">эцп</w:t>
            </w:r>
          </w:p>
        </w:tc>
      </w:tr>
    </w:tbl>
    <w:p>
      <w:pPr>
        <w:pStyle w:val="af2"/>
        <w:widowControl w:val="off"/>
        <w:tabs>
          <w:tab w:val="left" w:pos="993"/>
        </w:tabs>
        <w:spacing w:after="0" w:line="240" w:lineRule="auto"/>
        <w:ind w:left="567"/>
        <w:jc w:val="both"/>
        <w:rPr>
          <w:rFonts w:ascii="Times New Roman" w:hAnsi="Times New Roman" w:eastAsia="Calibri" w:cs="Times New Roman"/>
          <w:sz w:val="24"/>
          <w:szCs w:val="24"/>
          <w:lang w:eastAsia="ru-RU"/>
        </w:rPr>
      </w:pPr>
    </w:p>
    <w:p>
      <w:pPr>
        <w:pageBreakBefore/>
        <w:widowControl w:val="off"/>
        <w:tabs>
          <w:tab w:val="center" w:pos="5244"/>
          <w:tab w:val="right" w:pos="9922"/>
        </w:tabs>
        <w:spacing w:after="0" w:line="240" w:lineRule="auto"/>
        <w:ind w:firstLine="567"/>
        <w:jc w:val="right"/>
        <w:outlineLvl w:val="2"/>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Приложение № 1</w:t>
      </w:r>
      <w:r>
        <w:rPr>
          <w:rFonts w:ascii="Times New Roman" w:hAnsi="Times New Roman" w:eastAsia="Times New Roman" w:cs="Times New Roman"/>
          <w:b/>
          <w:sz w:val="24"/>
          <w:szCs w:val="20"/>
          <w:lang w:eastAsia="ru-RU"/>
        </w:rPr>
        <w:t xml:space="preserve">.1</w:t>
      </w:r>
      <w:r>
        <w:rPr>
          <w:rFonts w:ascii="Times New Roman" w:hAnsi="Times New Roman" w:eastAsia="Times New Roman" w:cs="Times New Roman"/>
          <w:b/>
          <w:sz w:val="24"/>
          <w:szCs w:val="20"/>
          <w:lang w:eastAsia="ru-RU"/>
        </w:rPr>
        <w:t xml:space="preserve"> к Контракту</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0172200002523000266</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292</w:t>
      </w:r>
      <w:r>
        <w:rPr>
          <w:b/>
        </w:rPr>
        <w:t xml:space="preserve"> </w:t>
      </w:r>
      <w:r>
        <w:rPr>
          <w:rFonts w:ascii="Times New Roman" w:hAnsi="Times New Roman" w:eastAsia="Times New Roman" w:cs="Times New Roman"/>
          <w:b/>
          <w:sz w:val="24"/>
          <w:szCs w:val="20"/>
          <w:lang w:eastAsia="ru-RU"/>
        </w:rPr>
        <w:t xml:space="preserve"> от </w:t>
      </w:r>
      <w:r>
        <w:rPr>
          <w:rFonts w:ascii="Times New Roman" w:hAnsi="Times New Roman" w:eastAsia="Times New Roman" w:cs="Times New Roman"/>
          <w:b/>
          <w:sz w:val="24"/>
          <w:szCs w:val="20"/>
          <w:lang w:eastAsia="ru-RU"/>
        </w:rPr>
        <w:t xml:space="preserve">"11" июля 2023 года</w:t>
      </w:r>
    </w:p>
    <w:p>
      <w:pPr>
        <w:widowControl w:val="off"/>
        <w:spacing w:after="0" w:line="240" w:lineRule="auto"/>
        <w:ind w:firstLine="567"/>
        <w:jc w:val="both"/>
        <w:rPr>
          <w:rFonts w:ascii="Times New Roman" w:hAnsi="Times New Roman" w:eastAsia="Times New Roman" w:cs="Times New Roman"/>
          <w:sz w:val="24"/>
          <w:szCs w:val="20"/>
          <w:lang w:eastAsia="ru-RU"/>
        </w:rPr>
      </w:pPr>
    </w:p>
    <w:p>
      <w:pPr>
        <w:pStyle w:val="ConsPlusNormal"/>
        <w:jc w:val="center"/>
        <w:rPr>
          <w:rFonts w:ascii="Times New Roman" w:hAnsi="Times New Roman" w:cs="Times New Roman"/>
          <w:b/>
          <w:bCs/>
          <w:sz w:val="24"/>
          <w:szCs w:val="24"/>
        </w:rPr>
      </w:pPr>
    </w:p>
    <w:p>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ТРЕБОВАНИЯ ЗАКАЗЧИКА </w:t>
      </w:r>
    </w:p>
    <w:p>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К МЕНЮ ОСНОВНОГО (ОРГАНИЗОВАННОГО) ПИТАНИЯ</w:t>
      </w:r>
    </w:p>
    <w:p>
      <w:pPr>
        <w:pStyle w:val="ConsPlusNormal"/>
        <w:jc w:val="center"/>
        <w:rPr>
          <w:rFonts w:ascii="Times New Roman" w:hAnsi="Times New Roman" w:cs="Times New Roman"/>
          <w:i/>
          <w:sz w:val="24"/>
          <w:szCs w:val="24"/>
        </w:rPr>
      </w:pPr>
    </w:p>
    <w:p>
      <w:pPr>
        <w:spacing w:after="0" w:line="240" w:lineRule="auto"/>
        <w:jc w:val="right"/>
        <w:rPr>
          <w:rFonts w:ascii="Times New Roman" w:hAnsi="Times New Roman" w:cs="Times New Roman"/>
          <w:b/>
          <w:bCs/>
          <w:sz w:val="24"/>
          <w:szCs w:val="24"/>
        </w:rPr>
      </w:pPr>
    </w:p>
    <w:p>
      <w:pPr>
        <w:pStyle w:val="af2"/>
        <w:numPr>
          <w:numId w:val="1"/>
          <w:ilvl w:val="0"/>
        </w:numPr>
        <w:spacing w:after="0" w:line="24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Меню основного (организованного) питания разрабатывается Исполнителем на каждую возрастную группу детей на период не менее двух недель с учетом режима Заказчика.</w:t>
      </w:r>
    </w:p>
    <w:p>
      <w:pPr>
        <w:pStyle w:val="af2"/>
        <w:numPr>
          <w:numId w:val="1"/>
          <w:ilvl w:val="0"/>
        </w:numPr>
        <w:spacing w:after="0" w:line="240" w:lineRule="auto"/>
        <w:ind w:left="0"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Разработанное Исполнителем меню основного (организованного) питания должно соответствовать требованиям действующего законодательства Российской Федерации, в том числе требованиям:</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 ст. 37 Федерального закона</w:t>
      </w:r>
      <w:r>
        <w:rPr>
          <w:rFonts w:ascii="Times New Roman" w:hAnsi="Times New Roman" w:cs="Times New Roman"/>
          <w:sz w:val="24"/>
          <w:szCs w:val="24"/>
        </w:rPr>
        <w:t xml:space="preserve"> от 29.12.2012 N 273-ФЗ "Об образовании в Российской Федерации"</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Федерального закона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N 32;</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утвержденные Главным государственным санитарным врачом РФ 18.05.2020.</w:t>
      </w:r>
    </w:p>
    <w:p>
      <w:pPr>
        <w:spacing w:after="0" w:line="240" w:lineRule="auto"/>
        <w:ind w:firstLine="567"/>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3.  </w:t>
      </w:r>
      <w:r>
        <w:rPr>
          <w:rFonts w:ascii="Times New Roman" w:hAnsi="Times New Roman" w:eastAsia="Times New Roman" w:cs="Times New Roman"/>
          <w:sz w:val="24"/>
          <w:szCs w:val="24"/>
        </w:rPr>
        <w:t xml:space="preserve">При разработке меню основного (организационного) питания Исполнитель вправе воспользоваться рекомендуемой формой меню, указанной в приложении </w:t>
      </w:r>
      <w:r>
        <w:rPr>
          <w:rFonts w:ascii="Times New Roman" w:hAnsi="Times New Roman" w:cs="Times New Roman"/>
          <w:sz w:val="24"/>
          <w:szCs w:val="24"/>
        </w:rPr>
        <w:t xml:space="preserve">N 8 к СанПиН 2.3/2.4.3590-20, </w:t>
      </w:r>
      <w:r>
        <w:rPr>
          <w:rFonts w:ascii="Times New Roman" w:hAnsi="Times New Roman" w:eastAsia="Times New Roman" w:cs="Times New Roman"/>
          <w:sz w:val="24"/>
          <w:szCs w:val="24"/>
        </w:rPr>
        <w:t xml:space="preserve">примерными сбалансированными меню рационов горячего питания, разработанными Управлением социального питания, размещенные на странице Управления социального питания на официальном сайте Администрации Санкт-Петербурга в сети Интернет: </w:t>
      </w:r>
      <w:hyperlink r:id="rId25">
        <w:r>
          <w:rPr>
            <w:rFonts w:ascii="Times New Roman" w:hAnsi="Times New Roman" w:eastAsia="Times New Roman" w:cs="Times New Roman"/>
            <w:sz w:val="24"/>
            <w:szCs w:val="24"/>
          </w:rPr>
          <w:t xml:space="preserve">http://www.gov.spb.ru</w:t>
        </w:r>
      </w:hyperlink>
      <w:r>
        <w:rPr>
          <w:rFonts w:ascii="Times New Roman" w:hAnsi="Times New Roman" w:eastAsia="Times New Roman" w:cs="Times New Roman"/>
          <w:sz w:val="24"/>
          <w:szCs w:val="24"/>
        </w:rPr>
        <w:t xml:space="preserve">).</w:t>
      </w:r>
    </w:p>
    <w:p>
      <w:pPr>
        <w:spacing w:after="0" w:line="240" w:lineRule="auto"/>
        <w:ind w:firstLine="567"/>
        <w:jc w:val="both"/>
        <w:outlineLvl w:val="0"/>
        <w:rPr>
          <w:rFonts w:ascii="Times New Roman" w:hAnsi="Times New Roman" w:cs="Times New Roman"/>
          <w:sz w:val="24"/>
          <w:szCs w:val="24"/>
        </w:rPr>
      </w:pPr>
      <w:r>
        <w:rPr>
          <w:rFonts w:ascii="Times New Roman" w:hAnsi="Times New Roman" w:eastAsia="Times New Roman" w:cs="Times New Roman"/>
          <w:sz w:val="24"/>
          <w:szCs w:val="24"/>
        </w:rPr>
        <w:t xml:space="preserve">4. </w:t>
      </w:r>
      <w:r>
        <w:rPr>
          <w:rFonts w:ascii="Times New Roman" w:hAnsi="Times New Roman" w:cs="Times New Roman"/>
          <w:sz w:val="24"/>
          <w:szCs w:val="24"/>
        </w:rPr>
        <w:t xml:space="preserve">В случае замены отдельных видов пищевой продукции Исполнителем применяется таблица замены пищевой продукции, указанная в Приложении № 11 к СанПиН 2.3/2.4.3590-20.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При составлении меню Исполнитель обязан руководствоваться среднесуточными наборами пищевой продукции и не допускать использования запрещенной  в детском питании пищевой продукции (Среднесуточные наборы пищевой продукции и перечень использования запрещенной в детском питании пищевой продукции отражены в приложениях к СанПиН 2.3/2.4.3590-20).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Разработанное меню основного (организованного) питания утверждается Исполнителем после согласования с Заказчиком.</w:t>
      </w:r>
    </w:p>
    <w:tbl>
      <w:tblPr>
        <w:tblpPr w:horzAnchor="margin" w:tblpXSpec="left" w:vertAnchor="text" w:tblpY="1000" w:leftFromText="180" w:rightFromText="180"/>
        <w:tblW w:w="9903" w:type="dxa"/>
        <w:tblCellMar>
          <w:left w:w="0" w:type="dxa"/>
          <w:right w:w="0" w:type="dxa"/>
        </w:tblCellMar>
        <w:tblLook w:val="04A0" w:firstRow="1" w:lastRow="0" w:firstColumn="1" w:lastColumn="0" w:noHBand="0" w:noVBand="1"/>
      </w:tblPr>
      <w:tblGrid>
        <w:gridCol w:w="4951"/>
        <w:gridCol w:w="4952"/>
      </w:tblGrid>
      <w:tr>
        <w:tc>
          <w:tcPr>
            <w:tcW w:w="4951"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spacing w:after="0"/>
              <w:jc w:val="both"/>
              <w:rPr>
                <w:rFonts w:ascii="Times New Roman" w:hAnsi="Times New Roman" w:eastAsia="Times New Roman" w:cs="Times New Roman"/>
                <w:b/>
                <w:i/>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2"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tLeas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Общество с ограниченной ответственностью «Торговый дом </w:t>
            </w:r>
            <w:r>
              <w:rPr>
                <w:rFonts w:ascii="Times New Roman" w:hAnsi="Times New Roman" w:eastAsia="Times New Roman" w:cs="Times New Roman"/>
                <w:sz w:val="24"/>
                <w:szCs w:val="24"/>
                <w:lang w:eastAsia="ar-SA"/>
              </w:rPr>
              <w:t xml:space="preserve">А.П.Иванов</w:t>
            </w:r>
            <w:r>
              <w:rPr>
                <w:rFonts w:ascii="Times New Roman" w:hAnsi="Times New Roman" w:eastAsia="Times New Roman" w:cs="Times New Roman"/>
                <w:sz w:val="24"/>
                <w:szCs w:val="24"/>
                <w:lang w:eastAsia="ar-SA"/>
              </w:rPr>
              <w:t xml:space="preserve">» </w:t>
            </w:r>
          </w:p>
          <w:p>
            <w:pPr>
              <w:spacing w:after="0" w:line="240" w:lineRule="auto"/>
              <w:rPr>
                <w:rFonts w:ascii="Times New Roman" w:hAnsi="Times New Roman" w:eastAsia="Times New Roman" w:cs="Times New Roman"/>
                <w:sz w:val="24"/>
                <w:szCs w:val="24"/>
                <w:lang w:eastAsia="ar-SA"/>
              </w:rPr>
            </w:pP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 Иванов  Ю. А./</w:t>
            </w:r>
          </w:p>
          <w:p>
            <w:pPr>
              <w:spacing w:after="0"/>
              <w:jc w:val="both"/>
              <w:rPr>
                <w:rFonts w:ascii="Times New Roman" w:hAnsi="Times New Roman" w:eastAsia="Times New Roman" w:cs="Times New Roman"/>
                <w:b/>
                <w:i/>
              </w:rPr>
            </w:pPr>
            <w:r>
              <w:rPr>
                <w:rFonts w:ascii="Times New Roman" w:hAnsi="Times New Roman" w:cs="Times New Roman"/>
                <w:i/>
                <w:sz w:val="24"/>
                <w:szCs w:val="24"/>
              </w:rPr>
              <w:t xml:space="preserve">Подписано </w:t>
            </w:r>
            <w:r>
              <w:rPr>
                <w:rFonts w:ascii="Times New Roman" w:hAnsi="Times New Roman" w:cs="Times New Roman"/>
                <w:i/>
                <w:sz w:val="24"/>
                <w:szCs w:val="24"/>
              </w:rPr>
              <w:t xml:space="preserve">эцп</w:t>
            </w:r>
          </w:p>
        </w:tc>
      </w:tr>
    </w:tbl>
    <w:p>
      <w:pPr>
        <w:rPr>
          <w:rFonts w:ascii="Times New Roman" w:hAnsi="Times New Roman" w:eastAsia="Times New Roman" w:cs="Times New Roman"/>
          <w:sz w:val="24"/>
          <w:szCs w:val="24"/>
          <w:lang w:eastAsia="ru-RU"/>
        </w:rPr>
      </w:pPr>
    </w:p>
    <w:p>
      <w:pPr>
        <w:rPr>
          <w:rFonts w:ascii="Times New Roman" w:hAnsi="Times New Roman" w:eastAsia="Times New Roman" w:cs="Times New Roman"/>
          <w:sz w:val="24"/>
          <w:szCs w:val="24"/>
          <w:lang w:eastAsia="ru-RU"/>
        </w:rPr>
      </w:pPr>
    </w:p>
    <w:p>
      <w:pPr>
        <w:pageBreakBefore/>
        <w:widowControl w:val="off"/>
        <w:tabs>
          <w:tab w:val="center" w:pos="5244"/>
          <w:tab w:val="right" w:pos="9922"/>
        </w:tabs>
        <w:spacing w:after="0" w:line="240" w:lineRule="auto"/>
        <w:ind w:firstLine="567"/>
        <w:jc w:val="right"/>
        <w:outlineLvl w:val="2"/>
        <w:rPr>
          <w:rFonts w:ascii="Times New Roman" w:hAnsi="Times New Roman" w:eastAsia="Times New Roman" w:cs="Times New Roman"/>
          <w:sz w:val="24"/>
          <w:szCs w:val="20"/>
          <w:lang w:eastAsia="ru-RU"/>
        </w:rPr>
        <w:sectPr>
          <w:pgSz w:w="11906" w:h="16838"/>
          <w:pgMar w:top="1134" w:right="851" w:bottom="1134" w:left="1134" w:header="709" w:footer="709" w:gutter="0"/>
          <w:cols w:space="708"/>
          <w:docGrid w:linePitch="360"/>
        </w:sectPr>
      </w:pPr>
    </w:p>
    <w:p>
      <w:pPr>
        <w:pageBreakBefore/>
        <w:widowControl w:val="off"/>
        <w:tabs>
          <w:tab w:val="center" w:pos="5244"/>
          <w:tab w:val="right" w:pos="9922"/>
        </w:tabs>
        <w:spacing w:after="0" w:line="240" w:lineRule="auto"/>
        <w:ind w:firstLine="567"/>
        <w:jc w:val="right"/>
        <w:outlineLvl w:val="2"/>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Приложение № 2 к Контракту</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 </w:t>
      </w:r>
      <w:r>
        <w:rPr>
          <w:rFonts w:ascii="Times New Roman" w:hAnsi="Times New Roman" w:eastAsia="Times New Roman" w:cs="Times New Roman"/>
          <w:b/>
          <w:sz w:val="24"/>
          <w:szCs w:val="20"/>
          <w:lang w:eastAsia="ru-RU"/>
        </w:rPr>
        <w:t xml:space="preserve">0172200002523000266</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292</w:t>
      </w:r>
      <w:r>
        <w:rPr>
          <w:b/>
        </w:rPr>
        <w:t xml:space="preserve"> </w:t>
      </w:r>
      <w:r>
        <w:rPr>
          <w:rFonts w:ascii="Times New Roman" w:hAnsi="Times New Roman" w:eastAsia="Times New Roman" w:cs="Times New Roman"/>
          <w:b/>
          <w:sz w:val="24"/>
          <w:szCs w:val="20"/>
          <w:lang w:eastAsia="ru-RU"/>
        </w:rPr>
        <w:t xml:space="preserve"> от </w:t>
      </w:r>
      <w:r>
        <w:rPr>
          <w:rFonts w:ascii="Times New Roman" w:hAnsi="Times New Roman" w:eastAsia="Times New Roman" w:cs="Times New Roman"/>
          <w:b/>
          <w:sz w:val="24"/>
          <w:szCs w:val="20"/>
          <w:lang w:eastAsia="ru-RU"/>
        </w:rPr>
        <w:t xml:space="preserve">"11" июля 2023 года</w:t>
      </w:r>
    </w:p>
    <w:p>
      <w:pPr>
        <w:spacing w:after="0"/>
        <w:ind w:firstLine="709"/>
        <w:jc w:val="both"/>
        <w:rPr>
          <w:rFonts w:ascii="Times New Roman" w:hAnsi="Times New Roman" w:cs="Times New Roman"/>
          <w:bCs/>
        </w:rPr>
      </w:pPr>
    </w:p>
    <w:p>
      <w:pPr>
        <w:spacing w:after="0"/>
        <w:jc w:val="center"/>
        <w:rPr>
          <w:rFonts w:ascii="Times New Roman" w:hAnsi="Times New Roman" w:cs="Times New Roman"/>
          <w:b/>
          <w:bCs/>
        </w:rPr>
      </w:pPr>
      <w:r>
        <w:rPr>
          <w:rFonts w:ascii="Times New Roman" w:hAnsi="Times New Roman" w:cs="Times New Roman"/>
          <w:b/>
          <w:bCs/>
        </w:rPr>
        <w:t xml:space="preserve">РАСЧЕТ ЦЕНЫ ОКАЗЫВАЕМЫХ УСЛУГ </w:t>
      </w:r>
      <w:r>
        <w:rPr>
          <w:rStyle w:val="a5"/>
          <w:rFonts w:ascii="Times New Roman" w:hAnsi="Times New Roman" w:cs="Times New Roman"/>
          <w:b/>
          <w:bCs/>
        </w:rPr>
        <w:footnoteReference w:id="3"/>
      </w:r>
    </w:p>
    <w:p>
      <w:pPr>
        <w:widowControl w:val="off"/>
        <w:spacing w:after="0" w:line="240" w:lineRule="auto"/>
        <w:ind w:firstLine="567"/>
        <w:jc w:val="both"/>
        <w:rPr>
          <w:rFonts w:ascii="Times New Roman" w:hAnsi="Times New Roman" w:eastAsia="Times New Roman" w:cs="Times New Roman"/>
          <w:sz w:val="24"/>
          <w:szCs w:val="24"/>
          <w:lang w:eastAsia="ru-RU"/>
        </w:rPr>
      </w:pPr>
    </w:p>
    <w:tbl>
      <w:tblPr>
        <w:tblW w:w="1539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0"/>
        <w:gridCol w:w="3498"/>
        <w:gridCol w:w="6"/>
        <w:gridCol w:w="2206"/>
        <w:gridCol w:w="2915"/>
        <w:gridCol w:w="1891"/>
        <w:gridCol w:w="1275"/>
        <w:gridCol w:w="2500"/>
      </w:tblGrid>
      <w:tr>
        <w:trPr>
          <w:trHeight w:val="710"/>
        </w:trPr>
        <w:tc>
          <w:tcPr>
            <w:tcW w:w="1100"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 п/п</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Наименование услуги (наименование ККН)</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Код ОКПД2/код ККН</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Категория обучающихся</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Тип рациона питания</w:t>
            </w:r>
          </w:p>
        </w:tc>
        <w:tc>
          <w:tcPr>
            <w:tcW w:w="127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Единица измерения</w:t>
            </w:r>
          </w:p>
        </w:tc>
        <w:tc>
          <w:tcPr>
            <w:tcW w:w="2500"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Цена за единицу измерения, руб. (включая НДС) (если облагается НДС)</w:t>
            </w:r>
          </w:p>
        </w:tc>
      </w:tr>
      <w:tr>
        <w:trPr>
          <w:trHeight w:val="70"/>
        </w:trPr>
        <w:tc>
          <w:tcPr>
            <w:tcW w:w="1100"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1</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2</w:t>
            </w:r>
          </w:p>
        </w:tc>
        <w:tc>
          <w:tcPr>
            <w:tcW w:w="2206" w:type="dxa"/>
            <w:tcBorders>
              <w:top w:val="single" w:color="auto" w:sz="4" w:space="0"/>
              <w:left w:val="single" w:color="auto" w:sz="4" w:space="0"/>
              <w:bottom w:val="single" w:color="auto" w:sz="4" w:space="0"/>
              <w:right w:val="single" w:color="auto" w:sz="4" w:space="0"/>
            </w:tcBorders>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3</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4</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5</w:t>
            </w:r>
          </w:p>
        </w:tc>
        <w:tc>
          <w:tcPr>
            <w:tcW w:w="127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6</w:t>
            </w:r>
          </w:p>
        </w:tc>
        <w:tc>
          <w:tcPr>
            <w:tcW w:w="2500"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7</w:t>
            </w:r>
          </w:p>
        </w:tc>
      </w:tr>
      <w:tr>
        <w:trPr>
          <w:trHeight w:val="70"/>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3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56.29.20.120-003</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завтрак</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96,90</w:t>
            </w:r>
          </w:p>
        </w:tc>
      </w:tr>
      <w:tr>
        <w:trPr>
          <w:trHeight w:val="70"/>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2</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6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56.29.20.120.006</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Обед </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145,30</w:t>
            </w:r>
          </w:p>
        </w:tc>
      </w:tr>
      <w:tr>
        <w:trPr>
          <w:trHeight w:val="241"/>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3</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9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56.29.20.120-009</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Комплексный обед (завтрак и 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242,20</w:t>
            </w:r>
          </w:p>
        </w:tc>
      </w:tr>
      <w:tr>
        <w:trPr>
          <w:trHeight w:val="254"/>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4</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56.29.20.120-001</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завтрак</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113,90</w:t>
            </w:r>
          </w:p>
        </w:tc>
      </w:tr>
      <w:tr>
        <w:trPr>
          <w:trHeight w:val="279"/>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2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56.29.20.120-002</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170,80</w:t>
            </w:r>
          </w:p>
        </w:tc>
      </w:tr>
      <w:tr>
        <w:trPr>
          <w:trHeight w:val="192"/>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6</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4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56.29.20.120-004</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Комплексный обед (завтрак и 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284,70</w:t>
            </w:r>
          </w:p>
        </w:tc>
      </w:tr>
      <w:tr>
        <w:trPr>
          <w:trHeight w:val="70"/>
        </w:trPr>
        <w:tc>
          <w:tcPr>
            <w:tcW w:w="12891" w:type="dxa"/>
            <w:gridSpan w:val="7"/>
            <w:tcBorders>
              <w:top w:val="single" w:color="auto" w:sz="4" w:space="0"/>
              <w:left w:val="single" w:color="auto" w:sz="4" w:space="0"/>
              <w:bottom w:val="single" w:color="auto" w:sz="4" w:space="0"/>
              <w:right w:val="single" w:color="auto" w:sz="4" w:space="0"/>
            </w:tcBorders>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Максимальное значение цены контракта в 2023 году, рублей</w:t>
            </w:r>
          </w:p>
        </w:tc>
        <w:tc>
          <w:tcPr>
            <w:tcW w:w="2500"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3 728 307,30</w:t>
            </w:r>
          </w:p>
          <w:p>
            <w:pPr>
              <w:jc w:val="center"/>
              <w:rPr>
                <w:rFonts w:ascii="Times New Roman" w:hAnsi="Times New Roman" w:eastAsia="Times New Roman" w:cs="Times New Roman"/>
                <w:b/>
                <w:bCs/>
                <w:color w:val="000000"/>
                <w:lang w:eastAsia="ru-RU"/>
              </w:rPr>
            </w:pPr>
          </w:p>
        </w:tc>
      </w:tr>
      <w:tr>
        <w:trPr>
          <w:trHeight w:val="369"/>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7</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118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56.29.20.120-109</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завтрак</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98,87</w:t>
            </w:r>
          </w:p>
        </w:tc>
      </w:tr>
      <w:tr>
        <w:trPr>
          <w:trHeight w:val="240"/>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8</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119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56.29.20.120-110</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Обед </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148,25</w:t>
            </w:r>
          </w:p>
        </w:tc>
      </w:tr>
      <w:tr>
        <w:trPr>
          <w:trHeight w:val="110"/>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9</w:t>
            </w:r>
          </w:p>
        </w:tc>
        <w:tc>
          <w:tcPr>
            <w:tcW w:w="3504"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120 </w:t>
            </w:r>
          </w:p>
        </w:tc>
        <w:tc>
          <w:tcPr>
            <w:tcW w:w="2206"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56.29.20.120-111</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1-4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Комплексный обед (завтрак и 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247,12</w:t>
            </w:r>
          </w:p>
        </w:tc>
      </w:tr>
      <w:tr>
        <w:trPr>
          <w:trHeight w:val="267"/>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Arial" w:hAnsi="Arial" w:eastAsia="Times New Roman" w:cs="Arial"/>
                <w:lang w:eastAsia="ru-RU"/>
              </w:rPr>
              <w:br w:type="page" w:clear="all"/>
            </w:r>
            <w:r>
              <w:rPr>
                <w:rFonts w:ascii="Times New Roman" w:hAnsi="Times New Roman" w:eastAsia="Times New Roman" w:cs="Times New Roman"/>
                <w:color w:val="000000"/>
                <w:lang w:eastAsia="ru-RU"/>
              </w:rPr>
              <w:t xml:space="preserve">10</w:t>
            </w:r>
          </w:p>
        </w:tc>
        <w:tc>
          <w:tcPr>
            <w:tcW w:w="3498"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109 </w:t>
            </w:r>
          </w:p>
        </w:tc>
        <w:tc>
          <w:tcPr>
            <w:tcW w:w="2212"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56.29.20.120-100</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завтрак</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116,21</w:t>
            </w:r>
          </w:p>
        </w:tc>
      </w:tr>
      <w:tr>
        <w:trPr>
          <w:trHeight w:val="278"/>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11</w:t>
            </w:r>
          </w:p>
        </w:tc>
        <w:tc>
          <w:tcPr>
            <w:tcW w:w="3498"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110 </w:t>
            </w:r>
          </w:p>
        </w:tc>
        <w:tc>
          <w:tcPr>
            <w:tcW w:w="2212"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56.29.20.120-101</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174,27</w:t>
            </w:r>
          </w:p>
        </w:tc>
      </w:tr>
      <w:tr>
        <w:trPr>
          <w:trHeight w:val="70"/>
        </w:trPr>
        <w:tc>
          <w:tcPr>
            <w:tcW w:w="1100"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12</w:t>
            </w:r>
          </w:p>
        </w:tc>
        <w:tc>
          <w:tcPr>
            <w:tcW w:w="3498"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Услуги столовых тип 111 </w:t>
            </w:r>
          </w:p>
        </w:tc>
        <w:tc>
          <w:tcPr>
            <w:tcW w:w="2212" w:type="dxa"/>
            <w:gridSpan w:val="2"/>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56.29.20.120-102</w:t>
            </w:r>
          </w:p>
        </w:tc>
        <w:tc>
          <w:tcPr>
            <w:tcW w:w="2915"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5-11 классы в государственных образовательных учреждениях</w:t>
            </w:r>
          </w:p>
        </w:tc>
        <w:tc>
          <w:tcPr>
            <w:tcW w:w="1891" w:type="dxa"/>
            <w:tcBorders>
              <w:top w:val="single" w:color="auto" w:sz="4" w:space="0"/>
              <w:left w:val="single" w:color="auto" w:sz="4" w:space="0"/>
              <w:bottom w:val="single" w:color="auto" w:sz="4" w:space="0"/>
              <w:right w:val="single" w:color="auto" w:sz="4" w:space="0"/>
            </w:tcBorders>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Комплексный обед (завтрак и обед)</w:t>
            </w:r>
          </w:p>
        </w:tc>
        <w:tc>
          <w:tcPr>
            <w:tcW w:w="1275" w:type="dxa"/>
            <w:tcBorders>
              <w:top w:val="single" w:color="auto" w:sz="4" w:space="0"/>
              <w:left w:val="single" w:color="auto" w:sz="4" w:space="0"/>
              <w:bottom w:val="single" w:color="auto" w:sz="4" w:space="0"/>
              <w:right w:val="single" w:color="auto" w:sz="4" w:space="0"/>
            </w:tcBorders>
            <w:noWrap/>
            <w:vAlign w:val="center"/>
            <w:hideMark/>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шт</w:t>
            </w:r>
          </w:p>
        </w:tc>
        <w:tc>
          <w:tcPr>
            <w:tcW w:w="250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cs="Times New Roman"/>
                <w:color w:val="000000"/>
              </w:rPr>
              <w:t xml:space="preserve">290,48</w:t>
            </w:r>
          </w:p>
        </w:tc>
      </w:tr>
      <w:tr>
        <w:trPr>
          <w:trHeight w:val="315"/>
        </w:trPr>
        <w:tc>
          <w:tcPr>
            <w:tcW w:w="12891" w:type="dxa"/>
            <w:gridSpan w:val="7"/>
            <w:tcBorders>
              <w:top w:val="single" w:color="auto" w:sz="4" w:space="0"/>
              <w:left w:val="single" w:color="auto" w:sz="4" w:space="0"/>
              <w:bottom w:val="single" w:color="auto" w:sz="4" w:space="0"/>
              <w:right w:val="single" w:color="auto" w:sz="4" w:space="0"/>
            </w:tcBorders>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Максимальное значение цены контракта в 2024 году, рублей</w:t>
            </w:r>
          </w:p>
        </w:tc>
        <w:tc>
          <w:tcPr>
            <w:tcW w:w="250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cs="Times New Roman"/>
                <w:color w:val="000000"/>
              </w:rPr>
              <w:t xml:space="preserve">4 588 894,72</w:t>
            </w:r>
          </w:p>
        </w:tc>
      </w:tr>
      <w:tr>
        <w:trPr>
          <w:trHeight w:val="315"/>
        </w:trPr>
        <w:tc>
          <w:tcPr>
            <w:tcW w:w="12891" w:type="dxa"/>
            <w:gridSpan w:val="7"/>
            <w:tcBorders>
              <w:top w:val="single" w:color="auto" w:sz="4" w:space="0"/>
              <w:left w:val="single" w:color="auto" w:sz="4" w:space="0"/>
              <w:bottom w:val="single" w:color="auto" w:sz="4" w:space="0"/>
              <w:right w:val="single" w:color="auto" w:sz="4" w:space="0"/>
            </w:tcBorders>
            <w:hideMark/>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eastAsia="Times New Roman" w:cs="Times New Roman"/>
                <w:b/>
                <w:bCs/>
                <w:color w:val="000000"/>
                <w:lang w:eastAsia="ru-RU"/>
              </w:rPr>
              <w:t xml:space="preserve">ИТОГО максимальное значение цены контракта в 2023-2024 гг., рублей</w:t>
            </w:r>
          </w:p>
        </w:tc>
        <w:tc>
          <w:tcPr>
            <w:tcW w:w="250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color w:val="000000"/>
                <w:lang w:eastAsia="ru-RU"/>
              </w:rPr>
            </w:pPr>
            <w:r>
              <w:rPr>
                <w:rFonts w:ascii="Times New Roman" w:hAnsi="Times New Roman" w:cs="Times New Roman"/>
                <w:color w:val="000000"/>
              </w:rPr>
              <w:t xml:space="preserve">8 317 202,02</w:t>
            </w:r>
          </w:p>
        </w:tc>
      </w:tr>
    </w:tbl>
    <w:tbl>
      <w:tblPr>
        <w:tblpPr w:horzAnchor="margin" w:tblpXSpec="left" w:vertAnchor="text" w:tblpY="1" w:leftFromText="180" w:rightFromText="180"/>
        <w:tblW w:w="9903" w:type="dxa"/>
        <w:tblCellMar>
          <w:left w:w="0" w:type="dxa"/>
          <w:right w:w="0" w:type="dxa"/>
        </w:tblCellMar>
        <w:tblLook w:val="04A0" w:firstRow="1" w:lastRow="0" w:firstColumn="1" w:lastColumn="0" w:noHBand="0" w:noVBand="1"/>
      </w:tblPr>
      <w:tblGrid>
        <w:gridCol w:w="4951"/>
        <w:gridCol w:w="4952"/>
      </w:tblGrid>
      <w:tr>
        <w:tc>
          <w:tcPr>
            <w:tcW w:w="4951"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spacing w:after="0"/>
              <w:jc w:val="both"/>
              <w:rPr>
                <w:rFonts w:ascii="Times New Roman" w:hAnsi="Times New Roman" w:eastAsia="Times New Roman" w:cs="Times New Roman"/>
                <w:b/>
                <w:i/>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2"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tLeas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Общество с ограниченной ответственностью «Торговый дом </w:t>
            </w:r>
            <w:r>
              <w:rPr>
                <w:rFonts w:ascii="Times New Roman" w:hAnsi="Times New Roman" w:eastAsia="Times New Roman" w:cs="Times New Roman"/>
                <w:sz w:val="24"/>
                <w:szCs w:val="24"/>
                <w:lang w:eastAsia="ar-SA"/>
              </w:rPr>
              <w:t xml:space="preserve">А.П.Иванов</w:t>
            </w:r>
            <w:r>
              <w:rPr>
                <w:rFonts w:ascii="Times New Roman" w:hAnsi="Times New Roman" w:eastAsia="Times New Roman" w:cs="Times New Roman"/>
                <w:sz w:val="24"/>
                <w:szCs w:val="24"/>
                <w:lang w:eastAsia="ar-SA"/>
              </w:rPr>
              <w:t xml:space="preserve">» </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 Иванов  Ю. А./</w:t>
            </w:r>
          </w:p>
          <w:p>
            <w:pPr>
              <w:spacing w:after="0"/>
              <w:jc w:val="both"/>
              <w:rPr>
                <w:rFonts w:ascii="Times New Roman" w:hAnsi="Times New Roman" w:eastAsia="Times New Roman" w:cs="Times New Roman"/>
                <w:b/>
                <w:i/>
              </w:rPr>
            </w:pPr>
            <w:r>
              <w:rPr>
                <w:rFonts w:ascii="Times New Roman" w:hAnsi="Times New Roman" w:cs="Times New Roman"/>
                <w:i/>
                <w:sz w:val="24"/>
                <w:szCs w:val="24"/>
              </w:rPr>
              <w:t xml:space="preserve">Подписано </w:t>
            </w:r>
            <w:r>
              <w:rPr>
                <w:rFonts w:ascii="Times New Roman" w:hAnsi="Times New Roman" w:cs="Times New Roman"/>
                <w:i/>
                <w:sz w:val="24"/>
                <w:szCs w:val="24"/>
              </w:rPr>
              <w:t xml:space="preserve">эцп</w:t>
            </w:r>
          </w:p>
        </w:tc>
      </w:tr>
    </w:tbl>
    <w:p>
      <w:pPr>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pPr>
    </w:p>
    <w:p>
      <w:pPr>
        <w:widowControl w:val="off"/>
        <w:spacing w:after="0" w:line="240" w:lineRule="auto"/>
        <w:ind w:firstLine="567"/>
        <w:jc w:val="both"/>
        <w:rPr>
          <w:rFonts w:ascii="Times New Roman" w:hAnsi="Times New Roman" w:eastAsia="Times New Roman" w:cs="Times New Roman"/>
          <w:sz w:val="24"/>
          <w:szCs w:val="24"/>
          <w:lang w:eastAsia="ru-RU"/>
        </w:rPr>
        <w:sectPr>
          <w:pgSz w:w="16838" w:h="11906" w:orient="landscape"/>
          <w:pgMar w:top="1134" w:right="1134" w:bottom="851" w:left="1134" w:header="709" w:footer="709" w:gutter="0"/>
          <w:cols w:space="708"/>
          <w:docGrid w:linePitch="360"/>
        </w:sectPr>
      </w:pPr>
    </w:p>
    <w:p>
      <w:pPr>
        <w:pageBreakBefore/>
        <w:widowControl w:val="off"/>
        <w:tabs>
          <w:tab w:val="center" w:pos="5244"/>
        </w:tabs>
        <w:spacing w:after="0" w:line="240" w:lineRule="auto"/>
        <w:ind w:firstLine="567"/>
        <w:jc w:val="right"/>
        <w:outlineLvl w:val="2"/>
        <w:rPr>
          <w:rFonts w:ascii="Times New Roman" w:hAnsi="Times New Roman" w:eastAsia="Times New Roman" w:cs="Times New Roman"/>
          <w:b/>
          <w:sz w:val="24"/>
          <w:szCs w:val="20"/>
          <w:lang w:eastAsia="ru-RU"/>
        </w:rPr>
      </w:pP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ab/>
      </w:r>
      <w:r>
        <w:rPr>
          <w:rFonts w:ascii="Times New Roman" w:hAnsi="Times New Roman" w:eastAsia="Times New Roman" w:cs="Times New Roman"/>
          <w:b/>
          <w:sz w:val="24"/>
          <w:szCs w:val="20"/>
          <w:lang w:eastAsia="ru-RU"/>
        </w:rPr>
        <w:t xml:space="preserve">Приложение № </w:t>
      </w:r>
      <w:r>
        <w:rPr>
          <w:rFonts w:ascii="Times New Roman" w:hAnsi="Times New Roman" w:eastAsia="Times New Roman" w:cs="Times New Roman"/>
          <w:b/>
          <w:sz w:val="24"/>
          <w:szCs w:val="20"/>
          <w:lang w:eastAsia="ru-RU"/>
        </w:rPr>
        <w:t xml:space="preserve">3 к Контракту                                                                                   </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0172200002523000266</w:t>
      </w:r>
      <w:r>
        <w:rPr>
          <w:rFonts w:ascii="Times New Roman" w:hAnsi="Times New Roman" w:eastAsia="Times New Roman" w:cs="Times New Roman"/>
          <w:b/>
          <w:sz w:val="24"/>
          <w:szCs w:val="20"/>
          <w:lang w:eastAsia="ru-RU"/>
        </w:rPr>
        <w:t xml:space="preserve">-</w:t>
      </w:r>
      <w:r>
        <w:rPr>
          <w:rFonts w:ascii="Times New Roman" w:hAnsi="Times New Roman" w:eastAsia="Times New Roman" w:cs="Times New Roman"/>
          <w:b/>
          <w:sz w:val="24"/>
          <w:szCs w:val="20"/>
          <w:lang w:eastAsia="ru-RU"/>
        </w:rPr>
        <w:t xml:space="preserve">292</w:t>
      </w:r>
      <w:r>
        <w:rPr>
          <w:b/>
        </w:rPr>
        <w:t xml:space="preserve"> </w:t>
      </w:r>
      <w:r>
        <w:rPr>
          <w:rFonts w:ascii="Times New Roman" w:hAnsi="Times New Roman" w:eastAsia="Times New Roman" w:cs="Times New Roman"/>
          <w:b/>
          <w:sz w:val="24"/>
          <w:szCs w:val="20"/>
          <w:lang w:eastAsia="ru-RU"/>
        </w:rPr>
        <w:t xml:space="preserve"> от </w:t>
      </w:r>
      <w:r>
        <w:rPr>
          <w:rFonts w:ascii="Times New Roman" w:hAnsi="Times New Roman" w:eastAsia="Times New Roman" w:cs="Times New Roman"/>
          <w:b/>
          <w:sz w:val="24"/>
          <w:szCs w:val="20"/>
          <w:lang w:eastAsia="ru-RU"/>
        </w:rPr>
        <w:t xml:space="preserve">"11" июля 2023 года</w:t>
      </w: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center"/>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ПРЕДЛОЖЕНИЕ ИСПОЛНИТЕЛЯ ПО КРИТЕРИЮ «КАЧЕСТВЕННЫЕ, ФУНКЦИОНАЛЬНЫЕ И ЭКОЛОГИЧЕСКИЕ ХАРАКТЕРИСТИКИ ОБЪЕКТА ЗАКУПКИ»</w:t>
      </w:r>
      <w:r>
        <w:rPr>
          <w:rFonts w:ascii="Times New Roman" w:hAnsi="Times New Roman" w:eastAsia="Times New Roman" w:cs="Times New Roman"/>
          <w:b/>
          <w:sz w:val="24"/>
          <w:szCs w:val="20"/>
          <w:lang w:eastAsia="ru-RU"/>
        </w:rPr>
        <w:t xml:space="preserve"> </w:t>
      </w:r>
    </w:p>
    <w:p>
      <w:pPr>
        <w:widowControl w:val="off"/>
        <w:spacing w:after="0" w:line="240" w:lineRule="auto"/>
        <w:ind w:firstLine="567"/>
        <w:jc w:val="both"/>
        <w:rPr>
          <w:rFonts w:ascii="Times New Roman" w:hAnsi="Times New Roman" w:eastAsia="Times New Roman" w:cs="Times New Roman"/>
          <w:sz w:val="24"/>
          <w:szCs w:val="20"/>
          <w:lang w:eastAsia="ru-RU"/>
        </w:rPr>
      </w:pPr>
    </w:p>
    <w:p>
      <w:pPr>
        <w:widowControl w:val="off"/>
        <w:spacing w:after="0" w:line="240" w:lineRule="auto"/>
        <w:ind w:firstLine="567"/>
        <w:jc w:val="both"/>
        <w:rPr>
          <w:rFonts w:ascii="Times New Roman" w:hAnsi="Times New Roman" w:eastAsia="Times New Roman" w:cs="Times New Roman"/>
          <w:sz w:val="24"/>
          <w:szCs w:val="20"/>
          <w:lang w:eastAsia="ru-RU"/>
        </w:rPr>
      </w:pPr>
    </w:p>
    <w:p/>
    <w:p>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Прикреплено в виде отдельного файла.</w:t>
      </w:r>
      <w:r>
        <w:rPr>
          <w:rFonts w:ascii="Times New Roman" w:hAnsi="Times New Roman" w:cs="Times New Roman"/>
          <w:bCs/>
          <w:sz w:val="24"/>
          <w:szCs w:val="24"/>
        </w:rPr>
        <w:t xml:space="preserve"> </w:t>
      </w:r>
    </w:p>
    <w:p/>
    <w:p/>
    <w:p/>
    <w:p/>
    <w:tbl>
      <w:tblPr>
        <w:tblpPr w:horzAnchor="margin" w:tblpXSpec="left" w:vertAnchor="text" w:tblpY="1" w:leftFromText="180" w:rightFromText="180"/>
        <w:tblW w:w="9903" w:type="dxa"/>
        <w:tblCellMar>
          <w:left w:w="0" w:type="dxa"/>
          <w:right w:w="0" w:type="dxa"/>
        </w:tblCellMar>
        <w:tblLook w:val="04A0" w:firstRow="1" w:lastRow="0" w:firstColumn="1" w:lastColumn="0" w:noHBand="0" w:noVBand="1"/>
      </w:tblPr>
      <w:tblGrid>
        <w:gridCol w:w="4951"/>
        <w:gridCol w:w="4952"/>
      </w:tblGrid>
      <w:tr>
        <w:tc>
          <w:tcPr>
            <w:tcW w:w="4951"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Заказчик:</w:t>
            </w: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292 с углубленным изучением математики Фрунзенского района Санкт-Петербурга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w:t>
            </w:r>
            <w:r>
              <w:rPr>
                <w:rFonts w:ascii="Times New Roman" w:hAnsi="Times New Roman" w:cs="Times New Roman"/>
                <w:color w:val="000000"/>
                <w:sz w:val="24"/>
                <w:szCs w:val="24"/>
              </w:rPr>
              <w:t xml:space="preserve"> </w:t>
            </w:r>
          </w:p>
          <w:p>
            <w:pPr>
              <w:pStyle w:val="ConsPlusNormal"/>
              <w:rPr>
                <w:rFonts w:ascii="Times New Roman" w:hAnsi="Times New Roman" w:cs="Times New Roman"/>
                <w:color w:val="000000"/>
                <w:sz w:val="24"/>
                <w:szCs w:val="24"/>
              </w:rPr>
            </w:pPr>
          </w:p>
          <w:p>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 xml:space="preserve">Пятышева М.В.</w:t>
            </w:r>
            <w:r>
              <w:rPr>
                <w:rFonts w:ascii="Times New Roman" w:hAnsi="Times New Roman" w:cs="Times New Roman"/>
                <w:color w:val="000000"/>
                <w:sz w:val="24"/>
                <w:szCs w:val="24"/>
              </w:rPr>
              <w:t xml:space="preserve"> /</w:t>
            </w:r>
          </w:p>
          <w:p>
            <w:pPr>
              <w:spacing w:after="0"/>
              <w:jc w:val="both"/>
              <w:rPr>
                <w:rFonts w:ascii="Times New Roman" w:hAnsi="Times New Roman" w:eastAsia="Times New Roman" w:cs="Times New Roman"/>
                <w:b/>
                <w:i/>
              </w:rPr>
            </w:pPr>
            <w:r>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 xml:space="preserve">эцп</w:t>
            </w:r>
          </w:p>
        </w:tc>
        <w:tc>
          <w:tcPr>
            <w:tcW w:w="4952" w:type="dxa"/>
            <w:hideMark/>
          </w:tcPr>
          <w:p>
            <w:pPr>
              <w:spacing w:after="0"/>
              <w:jc w:val="both"/>
              <w:rPr>
                <w:rFonts w:ascii="Times New Roman" w:hAnsi="Times New Roman" w:eastAsia="Times New Roman" w:cs="Times New Roman"/>
                <w:b/>
              </w:rPr>
            </w:pPr>
            <w:r>
              <w:rPr>
                <w:rFonts w:ascii="Times New Roman" w:hAnsi="Times New Roman" w:eastAsia="Times New Roman" w:cs="Times New Roman"/>
                <w:b/>
              </w:rPr>
              <w:t xml:space="preserve">Исполнитель:</w:t>
            </w:r>
          </w:p>
          <w:p>
            <w:pPr>
              <w:spacing w:after="0" w:line="240" w:lineRule="atLeas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Общество с ограниченной ответственностью «Торговый дом </w:t>
            </w:r>
            <w:r>
              <w:rPr>
                <w:rFonts w:ascii="Times New Roman" w:hAnsi="Times New Roman" w:eastAsia="Times New Roman" w:cs="Times New Roman"/>
                <w:sz w:val="24"/>
                <w:szCs w:val="24"/>
                <w:lang w:eastAsia="ar-SA"/>
              </w:rPr>
              <w:t xml:space="preserve">А.П.Иванов</w:t>
            </w:r>
            <w:r>
              <w:rPr>
                <w:rFonts w:ascii="Times New Roman" w:hAnsi="Times New Roman" w:eastAsia="Times New Roman" w:cs="Times New Roman"/>
                <w:sz w:val="24"/>
                <w:szCs w:val="24"/>
                <w:lang w:eastAsia="ar-SA"/>
              </w:rPr>
              <w:t xml:space="preserve">» </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w:t>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ab/>
            </w:r>
          </w:p>
          <w:p>
            <w:pPr>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 Иванов  Ю. А./</w:t>
            </w:r>
          </w:p>
          <w:p>
            <w:pPr>
              <w:spacing w:after="0"/>
              <w:jc w:val="both"/>
              <w:rPr>
                <w:rFonts w:ascii="Times New Roman" w:hAnsi="Times New Roman" w:eastAsia="Times New Roman" w:cs="Times New Roman"/>
                <w:b/>
                <w:i/>
              </w:rPr>
            </w:pPr>
            <w:r>
              <w:rPr>
                <w:rFonts w:ascii="Times New Roman" w:hAnsi="Times New Roman" w:cs="Times New Roman"/>
                <w:i/>
                <w:sz w:val="24"/>
                <w:szCs w:val="24"/>
              </w:rPr>
              <w:t xml:space="preserve">Подписано </w:t>
            </w:r>
            <w:r>
              <w:rPr>
                <w:rFonts w:ascii="Times New Roman" w:hAnsi="Times New Roman" w:cs="Times New Roman"/>
                <w:i/>
                <w:sz w:val="24"/>
                <w:szCs w:val="24"/>
              </w:rPr>
              <w:t xml:space="preserve">эцп</w:t>
            </w:r>
          </w:p>
        </w:tc>
      </w:tr>
    </w:tbl>
    <w:p/>
    <w:sectPr>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Segoe UI">
    <w:panose1 w:val="020B0502040204020203"/>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3"/>
      </w:pPr>
      <w:r>
        <w:rPr>
          <w:rStyle w:val="a5"/>
        </w:rPr>
        <w:footnoteRef/>
      </w:r>
      <w:r>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r>
        <w:t xml:space="preserve"> </w:t>
      </w:r>
      <w:r>
        <w:t xml:space="preserve">В то же время Исполнитель вправе сформировать и направить Заказчику счет-фактуру в виде отдельного документа.</w:t>
      </w:r>
    </w:p>
  </w:footnote>
  <w:footnote w:id="2">
    <w:p>
      <w:pPr>
        <w:pStyle w:val="a3"/>
      </w:pPr>
      <w:r>
        <w:rPr>
          <w:rStyle w:val="a5"/>
        </w:rPr>
        <w:footnoteRef/>
      </w:r>
      <w:r>
        <w:t xml:space="preserve"> </w:t>
      </w:r>
      <w:r>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r>
        <w:t xml:space="preserve">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 w:id="3">
    <w:p>
      <w:pPr>
        <w:spacing w:after="0"/>
        <w:rPr>
          <w:rFonts w:ascii="Times New Roman" w:hAnsi="Times New Roman" w:cs="Times New Roman"/>
          <w:bCs/>
          <w:sz w:val="20"/>
          <w:szCs w:val="20"/>
        </w:rPr>
      </w:pPr>
      <w:r>
        <w:rPr>
          <w:rStyle w:val="a5"/>
          <w:sz w:val="20"/>
          <w:szCs w:val="20"/>
        </w:rPr>
        <w:footnoteRef/>
      </w:r>
      <w:r>
        <w:rPr>
          <w:sz w:val="20"/>
          <w:szCs w:val="20"/>
        </w:rPr>
        <w:t xml:space="preserve"> </w:t>
      </w:r>
      <w:r>
        <w:rPr>
          <w:rFonts w:ascii="Times New Roman" w:hAnsi="Times New Roman" w:cs="Times New Roman"/>
          <w:bCs/>
          <w:sz w:val="20"/>
          <w:szCs w:val="20"/>
        </w:rPr>
        <w:t xml:space="preserve">Заполняется с учетом предложения победителя, участника закупки</w:t>
      </w:r>
    </w:p>
    <w:p>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50F66C08">
      <w:start w:val="1"/>
      <w:numFmt w:val="decimal"/>
      <w:lvlText w:val="%1."/>
      <w:lvlJc w:val="left"/>
      <w:pPr>
        <w:ind w:left="927" w:hanging="360"/>
      </w:pPr>
      <w:rPr>
        <w:rFonts w:hint="default"/>
      </w:rPr>
    </w:lvl>
    <w:lvl w:ilvl="1" w:tentative="1" w:tplc="04190019">
      <w:start w:val="1"/>
      <w:numFmt w:val="lowerLetter"/>
      <w:lvlText w:val="%2."/>
      <w:lvlJc w:val="left"/>
      <w:pPr>
        <w:ind w:left="1647" w:hanging="360"/>
      </w:pPr>
    </w:lvl>
    <w:lvl w:ilvl="2" w:tentative="1" w:tplc="0419001B">
      <w:start w:val="1"/>
      <w:numFmt w:val="lowerRoman"/>
      <w:lvlText w:val="%3."/>
      <w:lvlJc w:val="right"/>
      <w:pPr>
        <w:ind w:left="2367" w:hanging="180"/>
      </w:pPr>
    </w:lvl>
    <w:lvl w:ilvl="3" w:tentative="1" w:tplc="0419000F">
      <w:start w:val="1"/>
      <w:numFmt w:val="decimal"/>
      <w:lvlText w:val="%4."/>
      <w:lvlJc w:val="left"/>
      <w:pPr>
        <w:ind w:left="3087" w:hanging="360"/>
      </w:pPr>
    </w:lvl>
    <w:lvl w:ilvl="4" w:tentative="1" w:tplc="04190019">
      <w:start w:val="1"/>
      <w:numFmt w:val="lowerLetter"/>
      <w:lvlText w:val="%5."/>
      <w:lvlJc w:val="left"/>
      <w:pPr>
        <w:ind w:left="3807" w:hanging="360"/>
      </w:pPr>
    </w:lvl>
    <w:lvl w:ilvl="5" w:tentative="1" w:tplc="0419001B">
      <w:start w:val="1"/>
      <w:numFmt w:val="lowerRoman"/>
      <w:lvlText w:val="%6."/>
      <w:lvlJc w:val="right"/>
      <w:pPr>
        <w:ind w:left="4527" w:hanging="180"/>
      </w:pPr>
    </w:lvl>
    <w:lvl w:ilvl="6" w:tentative="1" w:tplc="0419000F">
      <w:start w:val="1"/>
      <w:numFmt w:val="decimal"/>
      <w:lvlText w:val="%7."/>
      <w:lvlJc w:val="left"/>
      <w:pPr>
        <w:ind w:left="5247" w:hanging="360"/>
      </w:pPr>
    </w:lvl>
    <w:lvl w:ilvl="7" w:tentative="1" w:tplc="04190019">
      <w:start w:val="1"/>
      <w:numFmt w:val="lowerLetter"/>
      <w:lvlText w:val="%8."/>
      <w:lvlJc w:val="left"/>
      <w:pPr>
        <w:ind w:left="5967" w:hanging="360"/>
      </w:pPr>
    </w:lvl>
    <w:lvl w:ilvl="8" w:tentative="1" w:tplc="0419001B">
      <w:start w:val="1"/>
      <w:numFmt w:val="lowerRoman"/>
      <w:lvlText w:val="%9."/>
      <w:lvlJc w:val="right"/>
      <w:pPr>
        <w:ind w:left="6687" w:hanging="180"/>
      </w:pPr>
    </w:lvl>
  </w:abstractNum>
  <w:abstractNum w:abstractNumId="1">
    <w:multiLevelType w:val="hybridMultilevel"/>
    <w:lvl w:ilvl="0" w:tplc="569AA77E">
      <w:start w:val="1"/>
      <w:numFmt w:val="bullet"/>
      <w:lvlText w:val="-"/>
      <w:lvlJc w:val="left"/>
      <w:pPr>
        <w:ind w:left="1287" w:hanging="360"/>
      </w:pPr>
      <w:rPr>
        <w:rFonts w:hint="default" w:ascii="Times New Roman" w:hAnsi="Times New Roman" w:cs="Times New Roman"/>
      </w:rPr>
    </w:lvl>
    <w:lvl w:ilvl="1" w:tentative="1" w:tplc="04190003">
      <w:start w:val="1"/>
      <w:numFmt w:val="bullet"/>
      <w:lvlText w:val="o"/>
      <w:lvlJc w:val="left"/>
      <w:pPr>
        <w:ind w:left="2007" w:hanging="360"/>
      </w:pPr>
      <w:rPr>
        <w:rFonts w:hint="default" w:ascii="Courier New" w:hAnsi="Courier New" w:cs="Courier New"/>
      </w:rPr>
    </w:lvl>
    <w:lvl w:ilvl="2" w:tentative="1" w:tplc="04190005">
      <w:start w:val="1"/>
      <w:numFmt w:val="bullet"/>
      <w:lvlText w:val=""/>
      <w:lvlJc w:val="left"/>
      <w:pPr>
        <w:ind w:left="2727" w:hanging="360"/>
      </w:pPr>
      <w:rPr>
        <w:rFonts w:hint="default" w:ascii="Wingdings" w:hAnsi="Wingdings"/>
      </w:rPr>
    </w:lvl>
    <w:lvl w:ilvl="3" w:tentative="1" w:tplc="04190001">
      <w:start w:val="1"/>
      <w:numFmt w:val="bullet"/>
      <w:lvlText w:val=""/>
      <w:lvlJc w:val="left"/>
      <w:pPr>
        <w:ind w:left="3447" w:hanging="360"/>
      </w:pPr>
      <w:rPr>
        <w:rFonts w:hint="default" w:ascii="Symbol" w:hAnsi="Symbol"/>
      </w:rPr>
    </w:lvl>
    <w:lvl w:ilvl="4" w:tentative="1" w:tplc="04190003">
      <w:start w:val="1"/>
      <w:numFmt w:val="bullet"/>
      <w:lvlText w:val="o"/>
      <w:lvlJc w:val="left"/>
      <w:pPr>
        <w:ind w:left="4167" w:hanging="360"/>
      </w:pPr>
      <w:rPr>
        <w:rFonts w:hint="default" w:ascii="Courier New" w:hAnsi="Courier New" w:cs="Courier New"/>
      </w:rPr>
    </w:lvl>
    <w:lvl w:ilvl="5" w:tentative="1" w:tplc="04190005">
      <w:start w:val="1"/>
      <w:numFmt w:val="bullet"/>
      <w:lvlText w:val=""/>
      <w:lvlJc w:val="left"/>
      <w:pPr>
        <w:ind w:left="4887" w:hanging="360"/>
      </w:pPr>
      <w:rPr>
        <w:rFonts w:hint="default" w:ascii="Wingdings" w:hAnsi="Wingdings"/>
      </w:rPr>
    </w:lvl>
    <w:lvl w:ilvl="6" w:tentative="1" w:tplc="04190001">
      <w:start w:val="1"/>
      <w:numFmt w:val="bullet"/>
      <w:lvlText w:val=""/>
      <w:lvlJc w:val="left"/>
      <w:pPr>
        <w:ind w:left="5607" w:hanging="360"/>
      </w:pPr>
      <w:rPr>
        <w:rFonts w:hint="default" w:ascii="Symbol" w:hAnsi="Symbol"/>
      </w:rPr>
    </w:lvl>
    <w:lvl w:ilvl="7" w:tentative="1" w:tplc="04190003">
      <w:start w:val="1"/>
      <w:numFmt w:val="bullet"/>
      <w:lvlText w:val="o"/>
      <w:lvlJc w:val="left"/>
      <w:pPr>
        <w:ind w:left="6327" w:hanging="360"/>
      </w:pPr>
      <w:rPr>
        <w:rFonts w:hint="default" w:ascii="Courier New" w:hAnsi="Courier New" w:cs="Courier New"/>
      </w:rPr>
    </w:lvl>
    <w:lvl w:ilvl="8" w:tentative="1" w:tplc="04190005">
      <w:start w:val="1"/>
      <w:numFmt w:val="bullet"/>
      <w:lvlText w:val=""/>
      <w:lvlJc w:val="left"/>
      <w:pPr>
        <w:ind w:left="7047" w:hanging="360"/>
      </w:pPr>
      <w:rPr>
        <w:rFonts w:hint="default" w:ascii="Wingdings" w:hAnsi="Wingdings"/>
      </w:rPr>
    </w:lvl>
  </w:abstractNum>
  <w:abstractNum w:abstractNumId="2">
    <w:multiLevelType w:val="hybridMultilevel"/>
    <w:lvl w:ilvl="0" w:tplc="569AA77E">
      <w:start w:val="1"/>
      <w:numFmt w:val="bullet"/>
      <w:lvlText w:val="-"/>
      <w:lvlJc w:val="left"/>
      <w:pPr>
        <w:ind w:left="1287" w:hanging="360"/>
      </w:pPr>
      <w:rPr>
        <w:rFonts w:hint="default" w:ascii="Times New Roman" w:hAnsi="Times New Roman" w:cs="Times New Roman"/>
      </w:rPr>
    </w:lvl>
    <w:lvl w:ilvl="1" w:tentative="1" w:tplc="04190003">
      <w:start w:val="1"/>
      <w:numFmt w:val="bullet"/>
      <w:lvlText w:val="o"/>
      <w:lvlJc w:val="left"/>
      <w:pPr>
        <w:ind w:left="2007" w:hanging="360"/>
      </w:pPr>
      <w:rPr>
        <w:rFonts w:hint="default" w:ascii="Courier New" w:hAnsi="Courier New" w:cs="Courier New"/>
      </w:rPr>
    </w:lvl>
    <w:lvl w:ilvl="2" w:tentative="1" w:tplc="04190005">
      <w:start w:val="1"/>
      <w:numFmt w:val="bullet"/>
      <w:lvlText w:val=""/>
      <w:lvlJc w:val="left"/>
      <w:pPr>
        <w:ind w:left="2727" w:hanging="360"/>
      </w:pPr>
      <w:rPr>
        <w:rFonts w:hint="default" w:ascii="Wingdings" w:hAnsi="Wingdings"/>
      </w:rPr>
    </w:lvl>
    <w:lvl w:ilvl="3" w:tentative="1" w:tplc="04190001">
      <w:start w:val="1"/>
      <w:numFmt w:val="bullet"/>
      <w:lvlText w:val=""/>
      <w:lvlJc w:val="left"/>
      <w:pPr>
        <w:ind w:left="3447" w:hanging="360"/>
      </w:pPr>
      <w:rPr>
        <w:rFonts w:hint="default" w:ascii="Symbol" w:hAnsi="Symbol"/>
      </w:rPr>
    </w:lvl>
    <w:lvl w:ilvl="4" w:tentative="1" w:tplc="04190003">
      <w:start w:val="1"/>
      <w:numFmt w:val="bullet"/>
      <w:lvlText w:val="o"/>
      <w:lvlJc w:val="left"/>
      <w:pPr>
        <w:ind w:left="4167" w:hanging="360"/>
      </w:pPr>
      <w:rPr>
        <w:rFonts w:hint="default" w:ascii="Courier New" w:hAnsi="Courier New" w:cs="Courier New"/>
      </w:rPr>
    </w:lvl>
    <w:lvl w:ilvl="5" w:tentative="1" w:tplc="04190005">
      <w:start w:val="1"/>
      <w:numFmt w:val="bullet"/>
      <w:lvlText w:val=""/>
      <w:lvlJc w:val="left"/>
      <w:pPr>
        <w:ind w:left="4887" w:hanging="360"/>
      </w:pPr>
      <w:rPr>
        <w:rFonts w:hint="default" w:ascii="Wingdings" w:hAnsi="Wingdings"/>
      </w:rPr>
    </w:lvl>
    <w:lvl w:ilvl="6" w:tentative="1" w:tplc="04190001">
      <w:start w:val="1"/>
      <w:numFmt w:val="bullet"/>
      <w:lvlText w:val=""/>
      <w:lvlJc w:val="left"/>
      <w:pPr>
        <w:ind w:left="5607" w:hanging="360"/>
      </w:pPr>
      <w:rPr>
        <w:rFonts w:hint="default" w:ascii="Symbol" w:hAnsi="Symbol"/>
      </w:rPr>
    </w:lvl>
    <w:lvl w:ilvl="7" w:tentative="1" w:tplc="04190003">
      <w:start w:val="1"/>
      <w:numFmt w:val="bullet"/>
      <w:lvlText w:val="o"/>
      <w:lvlJc w:val="left"/>
      <w:pPr>
        <w:ind w:left="6327" w:hanging="360"/>
      </w:pPr>
      <w:rPr>
        <w:rFonts w:hint="default" w:ascii="Courier New" w:hAnsi="Courier New" w:cs="Courier New"/>
      </w:rPr>
    </w:lvl>
    <w:lvl w:ilvl="8" w:tentative="1" w:tplc="04190005">
      <w:start w:val="1"/>
      <w:numFmt w:val="bullet"/>
      <w:lvlText w:val=""/>
      <w:lvlJc w:val="left"/>
      <w:pPr>
        <w:ind w:left="7047" w:hanging="360"/>
      </w:pPr>
      <w:rPr>
        <w:rFonts w:hint="default" w:ascii="Wingdings" w:hAnsi="Wingdings"/>
      </w:rPr>
    </w:lvl>
  </w:abstractNum>
  <w:abstractNum w:abstractNumId="3">
    <w:multiLevelType w:val="hybridMultilevel"/>
    <w:lvl w:ilvl="0" w:tplc="569AA77E">
      <w:start w:val="1"/>
      <w:numFmt w:val="bullet"/>
      <w:lvlText w:val="-"/>
      <w:lvlJc w:val="left"/>
      <w:pPr>
        <w:ind w:left="1287" w:hanging="360"/>
      </w:pPr>
      <w:rPr>
        <w:rFonts w:hint="default" w:ascii="Times New Roman" w:hAnsi="Times New Roman" w:cs="Times New Roman"/>
      </w:rPr>
    </w:lvl>
    <w:lvl w:ilvl="1" w:tentative="1" w:tplc="04190003">
      <w:start w:val="1"/>
      <w:numFmt w:val="bullet"/>
      <w:lvlText w:val="o"/>
      <w:lvlJc w:val="left"/>
      <w:pPr>
        <w:ind w:left="2007" w:hanging="360"/>
      </w:pPr>
      <w:rPr>
        <w:rFonts w:hint="default" w:ascii="Courier New" w:hAnsi="Courier New" w:cs="Courier New"/>
      </w:rPr>
    </w:lvl>
    <w:lvl w:ilvl="2" w:tentative="1" w:tplc="04190005">
      <w:start w:val="1"/>
      <w:numFmt w:val="bullet"/>
      <w:lvlText w:val=""/>
      <w:lvlJc w:val="left"/>
      <w:pPr>
        <w:ind w:left="2727" w:hanging="360"/>
      </w:pPr>
      <w:rPr>
        <w:rFonts w:hint="default" w:ascii="Wingdings" w:hAnsi="Wingdings"/>
      </w:rPr>
    </w:lvl>
    <w:lvl w:ilvl="3" w:tentative="1" w:tplc="04190001">
      <w:start w:val="1"/>
      <w:numFmt w:val="bullet"/>
      <w:lvlText w:val=""/>
      <w:lvlJc w:val="left"/>
      <w:pPr>
        <w:ind w:left="3447" w:hanging="360"/>
      </w:pPr>
      <w:rPr>
        <w:rFonts w:hint="default" w:ascii="Symbol" w:hAnsi="Symbol"/>
      </w:rPr>
    </w:lvl>
    <w:lvl w:ilvl="4" w:tentative="1" w:tplc="04190003">
      <w:start w:val="1"/>
      <w:numFmt w:val="bullet"/>
      <w:lvlText w:val="o"/>
      <w:lvlJc w:val="left"/>
      <w:pPr>
        <w:ind w:left="4167" w:hanging="360"/>
      </w:pPr>
      <w:rPr>
        <w:rFonts w:hint="default" w:ascii="Courier New" w:hAnsi="Courier New" w:cs="Courier New"/>
      </w:rPr>
    </w:lvl>
    <w:lvl w:ilvl="5" w:tentative="1" w:tplc="04190005">
      <w:start w:val="1"/>
      <w:numFmt w:val="bullet"/>
      <w:lvlText w:val=""/>
      <w:lvlJc w:val="left"/>
      <w:pPr>
        <w:ind w:left="4887" w:hanging="360"/>
      </w:pPr>
      <w:rPr>
        <w:rFonts w:hint="default" w:ascii="Wingdings" w:hAnsi="Wingdings"/>
      </w:rPr>
    </w:lvl>
    <w:lvl w:ilvl="6" w:tentative="1" w:tplc="04190001">
      <w:start w:val="1"/>
      <w:numFmt w:val="bullet"/>
      <w:lvlText w:val=""/>
      <w:lvlJc w:val="left"/>
      <w:pPr>
        <w:ind w:left="5607" w:hanging="360"/>
      </w:pPr>
      <w:rPr>
        <w:rFonts w:hint="default" w:ascii="Symbol" w:hAnsi="Symbol"/>
      </w:rPr>
    </w:lvl>
    <w:lvl w:ilvl="7" w:tentative="1" w:tplc="04190003">
      <w:start w:val="1"/>
      <w:numFmt w:val="bullet"/>
      <w:lvlText w:val="o"/>
      <w:lvlJc w:val="left"/>
      <w:pPr>
        <w:ind w:left="6327" w:hanging="360"/>
      </w:pPr>
      <w:rPr>
        <w:rFonts w:hint="default" w:ascii="Courier New" w:hAnsi="Courier New" w:cs="Courier New"/>
      </w:rPr>
    </w:lvl>
    <w:lvl w:ilvl="8" w:tentative="1" w:tplc="04190005">
      <w:start w:val="1"/>
      <w:numFmt w:val="bullet"/>
      <w:lvlText w:val=""/>
      <w:lvlJc w:val="left"/>
      <w:pPr>
        <w:ind w:left="7047"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160" w:line="259" w:lineRule="auto"/>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link w:val="ConsPlusNormal0"/>
    <w:qFormat/>
    <w:pPr>
      <w:widowControl w:val="off"/>
      <w:spacing w:after="0" w:line="240" w:lineRule="auto"/>
    </w:pPr>
    <w:rPr>
      <w:rFonts w:ascii="Calibri" w:hAnsi="Calibri" w:eastAsia="Times New Roman" w:cs="Calibri"/>
      <w:szCs w:val="20"/>
      <w:lang w:eastAsia="ru-RU"/>
    </w:rPr>
  </w:style>
  <w:style w:type="character" w:styleId="ConsPlusNormal0" w:customStyle="1">
    <w:name w:val="ConsPlusNormal Знак"/>
    <w:link w:val="ConsPlusNormal"/>
    <w:locked/>
    <w:rPr>
      <w:rFonts w:ascii="Calibri" w:hAnsi="Calibri" w:eastAsia="Times New Roman"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pPr>
      <w:spacing w:after="60" w:line="240" w:lineRule="auto"/>
      <w:jc w:val="both"/>
    </w:pPr>
    <w:rPr>
      <w:rFonts w:ascii="Times New Roman" w:hAnsi="Times New Roman" w:eastAsia="Times New Roman" w:cs="Times New Roman"/>
      <w:sz w:val="20"/>
      <w:szCs w:val="20"/>
      <w:lang w:eastAsia="ru-RU"/>
    </w:rPr>
  </w:style>
  <w:style w:type="character" w:styleId="a4" w:customStyle="1">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Pr>
      <w:rFonts w:ascii="Times New Roman" w:hAnsi="Times New Roman" w:eastAsia="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Pr>
      <w:vertAlign w:val="superscript"/>
    </w:rPr>
  </w:style>
  <w:style w:type="character" w:styleId="a6">
    <w:name w:val="Hyperlink"/>
    <w:basedOn w:val="a0"/>
    <w:uiPriority w:val="99"/>
    <w:unhideWhenUsed/>
    <w:rPr>
      <w:color w:val="0000ff" w:themeColor="hyperlink"/>
      <w:u w:val="single"/>
    </w:rPr>
  </w:style>
  <w:style w:type="paragraph" w:styleId="Heading" w:customStyle="1">
    <w:name w:val="Heading"/>
    <w:pPr>
      <w:spacing w:after="0" w:line="240" w:lineRule="auto"/>
    </w:pPr>
    <w:rPr>
      <w:rFonts w:ascii="Arial" w:hAnsi="Arial" w:eastAsia="Calibri" w:cs="Arial"/>
      <w:b/>
      <w:bCs/>
      <w:lang w:eastAsia="ru-RU"/>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character" w:styleId="a9" w:customStyle="1">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styleId="ab" w:customStyle="1">
    <w:name w:val="Тема примечания Знак"/>
    <w:basedOn w:val="a9"/>
    <w:link w:val="aa"/>
    <w:uiPriority w:val="99"/>
    <w:semiHidden/>
    <w:rPr>
      <w:b/>
      <w:bCs/>
      <w:sz w:val="20"/>
      <w:szCs w:val="20"/>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styleId="ad" w:customStyle="1">
    <w:name w:val="Текст выноски Знак"/>
    <w:basedOn w:val="a0"/>
    <w:link w:val="ac"/>
    <w:uiPriority w:val="99"/>
    <w:semiHidden/>
    <w:rPr>
      <w:rFonts w:ascii="Segoe UI" w:hAnsi="Segoe UI" w:cs="Segoe UI"/>
      <w:sz w:val="18"/>
      <w:szCs w:val="18"/>
    </w:rPr>
  </w:style>
  <w:style w:type="paragraph" w:styleId="ae">
    <w:name w:val="header"/>
    <w:basedOn w:val="a"/>
    <w:link w:val="af"/>
    <w:uiPriority w:val="99"/>
    <w:unhideWhenUsed/>
    <w:pPr>
      <w:tabs>
        <w:tab w:val="center" w:pos="4677"/>
        <w:tab w:val="right" w:pos="9355"/>
      </w:tabs>
      <w:spacing w:after="0" w:line="240" w:lineRule="auto"/>
    </w:pPr>
  </w:style>
  <w:style w:type="character" w:styleId="af" w:customStyle="1">
    <w:name w:val="Верхний колонтитул Знак"/>
    <w:basedOn w:val="a0"/>
    <w:link w:val="ae"/>
    <w:uiPriority w:val="99"/>
  </w:style>
  <w:style w:type="paragraph" w:styleId="af0">
    <w:name w:val="footer"/>
    <w:basedOn w:val="a"/>
    <w:link w:val="af1"/>
    <w:uiPriority w:val="99"/>
    <w:unhideWhenUsed/>
    <w:pPr>
      <w:tabs>
        <w:tab w:val="center" w:pos="4677"/>
        <w:tab w:val="right" w:pos="9355"/>
      </w:tabs>
      <w:spacing w:after="0" w:line="240" w:lineRule="auto"/>
    </w:pPr>
  </w:style>
  <w:style w:type="character" w:styleId="af1" w:customStyle="1">
    <w:name w:val="Нижний колонтитул Знак"/>
    <w:basedOn w:val="a0"/>
    <w:link w:val="af0"/>
    <w:uiPriority w:val="99"/>
  </w:style>
  <w:style w:type="paragraph" w:styleId="af2">
    <w:name w:val="List Paragraph"/>
    <w:basedOn w:val="a"/>
    <w:link w:val="af3"/>
    <w:uiPriority w:val="34"/>
    <w:qFormat/>
    <w:pPr>
      <w:ind w:left="720"/>
      <w:contextualSpacing/>
    </w:pPr>
  </w:style>
  <w:style w:type="character" w:styleId="af3" w:customStyle="1">
    <w:name w:val="Абзац списка Знак"/>
    <w:link w:val="af2"/>
    <w:uiPriority w:val="34"/>
    <w:locked/>
  </w:style>
  <w:style w:type="table" w:styleId="af4">
    <w:name w:val="Table Grid"/>
    <w:basedOn w:val="a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consultantplus://offline/ref=AA76AFF3C054294111B4D0E355BE758248BEEC3DA26A9672E8C32ACFE5A6BF02EEE9E5AED26726FCCBFFEB59F989BC2C4C0398CF21AE452CiB3FH" TargetMode="External"/><Relationship Id="rId11" Type="http://schemas.openxmlformats.org/officeDocument/2006/relationships/hyperlink" Target="consultantplus://offline/ref=3B5EE080B30A0B6AAFA445849563D8385BA623F7581C36A986879F423A9A26146C9BA3B8BD43AB1C169786AD23A016410E7FDCEDF437B0A7uCwFO" TargetMode="External"/><Relationship Id="rId12" Type="http://schemas.openxmlformats.org/officeDocument/2006/relationships/hyperlink" Target="consultantplus://offline/ref=E81918CFF756DAE19FE28C98E9AF987E72F4F5C1F94056CB280CE9D9984AA1888CF7CE65A8B9633CF96AC4D7FA6BC4BADC1D59023624lCf6J" TargetMode="External"/><Relationship Id="rId13" Type="http://schemas.openxmlformats.org/officeDocument/2006/relationships/hyperlink" Target="consultantplus://offline/ref=98C5AC31DA8E800CECE854F6F635D18CE331D5EE956CE7DB6F1DEF2E332CD2D27E0B00635D6185A280B735E117D864BF00102F2F9DC99637MCqFN" TargetMode="External"/><Relationship Id="rId14" Type="http://schemas.openxmlformats.org/officeDocument/2006/relationships/hyperlink" Target="consultantplus://offline/ref=E81918CFF756DAE19FE28C98E9AF987E72F4F5C1F94056CB280CE9D9984AA1888CF7CE65A8B9633CF96AC4D7FA6BC4BADC1D59023624lCf6J" TargetMode="External"/><Relationship Id="rId15" Type="http://schemas.openxmlformats.org/officeDocument/2006/relationships/hyperlink" Target="consultantplus://offline/ref=41E5CACB00322F0E91AAC46B9582E871E1BF700CD6D7C5CBF37432C03F010D01BC6F08367D9F395DA87219CDEAC6C7A109B6AAB7793BgBo3J" TargetMode="External"/><Relationship Id="rId16" Type="http://schemas.openxmlformats.org/officeDocument/2006/relationships/hyperlink" Target="consultantplus://offline/ref=41E5CACB00322F0E91AAC46B9582E871E1BF700CD6D7C5CBF37432C03F010D01BC6F08377490315DA87219CDEAC6C7A109B6AAB7793BgBo3J" TargetMode="External"/><Relationship Id="rId17" Type="http://schemas.openxmlformats.org/officeDocument/2006/relationships/hyperlink" Target="consultantplus://offline/ref=6BDF0379432537C9D7828C9E5A8346925ABFCCDE0E6C6318FABBE096A51DE167A818ABC27D643665FA781EA78DF7161BAD021B80EF0Ex3rFJ" TargetMode="External"/><Relationship Id="rId18" Type="http://schemas.openxmlformats.org/officeDocument/2006/relationships/hyperlink" Target="consultantplus://offline/ref=6BDF0379432537C9D7828C9E5A8346925ABFCCDE0E6C6318FABBE096A51DE167A818ABC27D603665FA781EA78DF7161BAD021B80EF0Ex3rFJ" TargetMode="External"/><Relationship Id="rId19" Type="http://schemas.openxmlformats.org/officeDocument/2006/relationships/hyperlink" Target="consultantplus://offline/ref=A6FEEB509DD8FEB69FEC7FF606545603919FE99AF2517D278BB9EABF7519219888847BA140D3267AFF2DA9E2DD76767237D3CDA6D4BDt7tEJ" TargetMode="External"/><Relationship Id="rId20" Type="http://schemas.openxmlformats.org/officeDocument/2006/relationships/hyperlink" Target="consultantplus://offline/ref=2BAADFE3A72001FEB61007D698469F5E9591F4769F62E48D1E33DA9605947001AABAE3661C0123FBB4A402DEF61535849BBDDC480564720EpDr0N" TargetMode="External"/><Relationship Id="rId21" Type="http://schemas.openxmlformats.org/officeDocument/2006/relationships/hyperlink" Target="consultantplus://offline/ref=AA76AFF3C054294111B4D0E355BE758248BEEC3DA26A9672E8C32ACFE5A6BF02EEE9E5AED26726FCCBFFEB59F989BC2C4C0398CF21AE452CiB3FH" TargetMode="External"/><Relationship Id="rId22" Type="http://schemas.openxmlformats.org/officeDocument/2006/relationships/hyperlink" Target="mailto:thivanov@inbox.ru" TargetMode="External"/><Relationship Id="rId23" Type="http://schemas.openxmlformats.org/officeDocument/2006/relationships/hyperlink" Target="consultantplus://offline/ref=5B229D2BB7354BA5F8D16433AEC9E5F2E49570B7D78000FA56F67C056C0372B9E282AC85B5595B72678762AD6CSBp1H" TargetMode="External"/><Relationship Id="rId24" Type="http://schemas.openxmlformats.org/officeDocument/2006/relationships/hyperlink" Target="consultantplus://offline/ref=5B229D2BB7354BA5F8D16433AEC9E5F2E39C75B0D18F00FA56F67C056C0372B9E282AC85B5595B72678762AD6CSBp1H" TargetMode="External"/><Relationship Id="rId25" Type="http://schemas.openxmlformats.org/officeDocument/2006/relationships/hyperlink" Target="http://www.gov.spb.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CB35-F3D7-4A79-9B5C-55B053D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Characters>90399</Characters>
  <CharactersWithSpaces>106046</CharactersWithSpaces>
  <Company/>
  <DocSecurity>0</DocSecurity>
  <HyperlinksChanged>false</HyperlinksChanged>
  <Lines>753</Lines>
  <LinksUpToDate>false</LinksUpToDate>
  <Pages>6</Pages>
  <Paragraphs>212</Paragraphs>
  <ScaleCrop>false</ScaleCrop>
  <SharedDoc>false</SharedDoc>
  <Template>Normal.dotm</Template>
  <TotalTime>0</TotalTime>
  <Words>15859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Пятышева Мария Викторовна</cp:lastModifiedBy>
  <cp:revision>2</cp:revision>
  <cp:lastPrinted>2023-05-17T06:19:00Z</cp:lastPrinted>
  <dcterms:created xsi:type="dcterms:W3CDTF">2023-07-18T13:48:00Z</dcterms:created>
  <dcterms:modified xsi:type="dcterms:W3CDTF">2023-07-18T13:48:00Z</dcterms:modified>
</cp:coreProperties>
</file>